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7CC457" w14:textId="055C9925" w:rsidR="00844A5B" w:rsidRDefault="00070818">
      <w:pPr>
        <w:pStyle w:val="Textoindependiente"/>
        <w:ind w:left="120"/>
        <w:rPr>
          <w:rFonts w:ascii="Times New Roman"/>
          <w:sz w:val="20"/>
        </w:rPr>
        <w:sectPr w:rsidR="00844A5B" w:rsidSect="00E213D4">
          <w:headerReference w:type="default" r:id="rId11"/>
          <w:footerReference w:type="default" r:id="rId12"/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487595520" behindDoc="0" locked="0" layoutInCell="1" allowOverlap="1" wp14:anchorId="54AB2ADC" wp14:editId="6A33D670">
                <wp:simplePos x="0" y="0"/>
                <wp:positionH relativeFrom="column">
                  <wp:posOffset>-435522</wp:posOffset>
                </wp:positionH>
                <wp:positionV relativeFrom="paragraph">
                  <wp:posOffset>8127672</wp:posOffset>
                </wp:positionV>
                <wp:extent cx="6974205" cy="2128520"/>
                <wp:effectExtent l="0" t="0" r="0" b="0"/>
                <wp:wrapNone/>
                <wp:docPr id="359252625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510901" w14:textId="77777777" w:rsidR="00070818" w:rsidRDefault="00070818" w:rsidP="0007081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7DD35C20" w14:textId="77777777" w:rsidR="00070818" w:rsidRPr="00687E2D" w:rsidRDefault="00070818" w:rsidP="0007081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CASIG 4 - Gestión de Recursos Humanos</w:t>
                            </w:r>
                          </w:p>
                          <w:p w14:paraId="308245FD" w14:textId="77777777" w:rsidR="00070818" w:rsidRPr="00687E2D" w:rsidRDefault="00070818" w:rsidP="0007081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10C3D940" w14:textId="04DE397E" w:rsidR="00070818" w:rsidRPr="00687E2D" w:rsidRDefault="00070818" w:rsidP="00070818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  <w:t>Manejo de los Incidentes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-34.3pt;margin-top:639.95pt;width:549.15pt;height:167.6pt;z-index:4875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Ot+l3ThAAAADgEAAA8AAAAAAAAAAAAAAAAAPAQAAGRycy9kb3ducmV2Lnht&#10;bFBLBQYAAAAABAAEAPMAAABKBQAAAAA=&#10;" filled="f" stroked="f">
                <v:textbox>
                  <w:txbxContent>
                    <w:p w14:paraId="56510901" w14:textId="77777777" w:rsidR="00070818" w:rsidRDefault="00070818" w:rsidP="0007081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7DD35C20" w14:textId="77777777" w:rsidR="00070818" w:rsidRPr="00687E2D" w:rsidRDefault="00070818" w:rsidP="0007081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CASIG 4 - Gestión de Recursos Humanos</w:t>
                      </w:r>
                    </w:p>
                    <w:p w14:paraId="308245FD" w14:textId="77777777" w:rsidR="00070818" w:rsidRPr="00687E2D" w:rsidRDefault="00070818" w:rsidP="0007081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10C3D940" w14:textId="04DE397E" w:rsidR="00070818" w:rsidRPr="00687E2D" w:rsidRDefault="00070818" w:rsidP="00070818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  <w:t>Manejo de los Incidentes</w:t>
                      </w:r>
                    </w:p>
                  </w:txbxContent>
                </v:textbox>
              </v:shape>
            </w:pict>
          </mc:Fallback>
        </mc:AlternateContent>
      </w:r>
      <w:r w:rsidR="00844A5B">
        <w:rPr>
          <w:rFonts w:ascii="Times New Roman"/>
          <w:noProof/>
          <w:sz w:val="20"/>
        </w:rPr>
        <w:drawing>
          <wp:anchor distT="0" distB="0" distL="114300" distR="114300" simplePos="0" relativeHeight="487594496" behindDoc="0" locked="0" layoutInCell="1" allowOverlap="1" wp14:anchorId="5EF8162D" wp14:editId="661950BA">
            <wp:simplePos x="0" y="0"/>
            <wp:positionH relativeFrom="column">
              <wp:posOffset>-838200</wp:posOffset>
            </wp:positionH>
            <wp:positionV relativeFrom="paragraph">
              <wp:posOffset>-914400</wp:posOffset>
            </wp:positionV>
            <wp:extent cx="7765415" cy="12774295"/>
            <wp:effectExtent l="0" t="0" r="6985" b="8255"/>
            <wp:wrapSquare wrapText="bothSides"/>
            <wp:docPr id="1491502933" name="Imagen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502933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5415" cy="12774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B30211" w14:textId="2BADC825" w:rsidR="00AB08CF" w:rsidRPr="00B94868" w:rsidRDefault="00C82B16" w:rsidP="00B94868">
      <w:pPr>
        <w:pStyle w:val="Textoindependiente"/>
        <w:spacing w:before="7" w:line="276" w:lineRule="auto"/>
        <w:ind w:left="0"/>
        <w:rPr>
          <w:rFonts w:ascii="Arial"/>
          <w:b/>
          <w:sz w:val="64"/>
        </w:rPr>
      </w:pPr>
      <w:r>
        <w:rPr>
          <w:rFonts w:ascii="Aptos" w:hAnsi="Aptos"/>
          <w:sz w:val="22"/>
        </w:rPr>
        <w:lastRenderedPageBreak/>
        <w:pict w14:anchorId="69E907E4">
          <v:shape id="_x0000_s2104" style="position:absolute;margin-left:1in;margin-top:25.1pt;width:468pt;height:524.8pt;z-index:-15867904;mso-position-horizontal-relative:page" coordorigin="1440,-241" coordsize="9360,9765" path="m10761,9524r-9282,l1473,9523r-33,-38l1440,9479r,-9681l1479,-241r9282,l10800,-202r,9687l10767,9523r-6,1xe" fillcolor="#e7f2f7" stroked="f">
            <v:path arrowok="t"/>
            <w10:wrap anchorx="page"/>
          </v:shape>
        </w:pict>
      </w:r>
    </w:p>
    <w:p w14:paraId="7D6328C7" w14:textId="0D6D0D8E" w:rsidR="00AB08CF" w:rsidRPr="003B42F3" w:rsidRDefault="00355CA5" w:rsidP="003B42F3">
      <w:pPr>
        <w:spacing w:line="276" w:lineRule="auto"/>
        <w:ind w:left="359"/>
        <w:jc w:val="both"/>
        <w:rPr>
          <w:rFonts w:ascii="Aptos" w:eastAsia="Arial" w:hAnsi="Aptos"/>
          <w:b/>
          <w:w w:val="105"/>
          <w:sz w:val="24"/>
        </w:rPr>
      </w:pPr>
      <w:r w:rsidRPr="003B42F3">
        <w:rPr>
          <w:rFonts w:ascii="Aptos" w:eastAsia="Arial" w:hAnsi="Aptos"/>
          <w:b/>
          <w:w w:val="105"/>
          <w:sz w:val="24"/>
        </w:rPr>
        <w:t>Competencias</w:t>
      </w:r>
      <w:r w:rsidRPr="003B42F3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B42F3">
        <w:rPr>
          <w:rFonts w:ascii="Aptos" w:eastAsia="Arial" w:hAnsi="Aptos"/>
          <w:b/>
          <w:w w:val="105"/>
          <w:sz w:val="24"/>
        </w:rPr>
        <w:t>Básicas</w:t>
      </w:r>
      <w:r w:rsidRPr="003B42F3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B42F3">
        <w:rPr>
          <w:rFonts w:ascii="Aptos" w:eastAsia="Arial" w:hAnsi="Aptos"/>
          <w:b/>
          <w:w w:val="105"/>
          <w:sz w:val="24"/>
        </w:rPr>
        <w:t>del</w:t>
      </w:r>
      <w:r w:rsidRPr="003B42F3">
        <w:rPr>
          <w:rFonts w:ascii="Aptos" w:eastAsia="Arial" w:hAnsi="Aptos"/>
          <w:b/>
          <w:spacing w:val="4"/>
          <w:w w:val="105"/>
          <w:sz w:val="24"/>
        </w:rPr>
        <w:t xml:space="preserve"> </w:t>
      </w:r>
      <w:r w:rsidRPr="003B42F3">
        <w:rPr>
          <w:rFonts w:ascii="Aptos" w:eastAsia="Arial" w:hAnsi="Aptos"/>
          <w:b/>
          <w:w w:val="105"/>
          <w:sz w:val="24"/>
        </w:rPr>
        <w:t>Auditor</w:t>
      </w:r>
    </w:p>
    <w:p w14:paraId="05FDF137" w14:textId="77777777" w:rsidR="007754BC" w:rsidRPr="003B42F3" w:rsidRDefault="007754BC" w:rsidP="003B42F3">
      <w:pPr>
        <w:spacing w:line="276" w:lineRule="auto"/>
        <w:ind w:left="359"/>
        <w:jc w:val="both"/>
        <w:rPr>
          <w:rFonts w:ascii="Aptos" w:eastAsia="Arial" w:hAnsi="Aptos"/>
          <w:b/>
          <w:sz w:val="24"/>
        </w:rPr>
      </w:pPr>
    </w:p>
    <w:p w14:paraId="60205BFE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52" w:line="276" w:lineRule="auto"/>
        <w:ind w:right="456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Conocimiento de las Normas y Regulaciones: </w:t>
      </w:r>
      <w:r w:rsidRPr="003B42F3">
        <w:rPr>
          <w:rFonts w:ascii="Aptos" w:hAnsi="Aptos"/>
          <w:sz w:val="24"/>
        </w:rPr>
        <w:t>Un auditor debe estar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familiarizado con las normas, regulaciones y estándares relevantes en el</w:t>
      </w:r>
      <w:r w:rsidRPr="003B42F3">
        <w:rPr>
          <w:rFonts w:ascii="Aptos" w:hAnsi="Aptos"/>
          <w:spacing w:val="-64"/>
          <w:sz w:val="24"/>
        </w:rPr>
        <w:t xml:space="preserve"> </w:t>
      </w:r>
      <w:r w:rsidRPr="003B42F3">
        <w:rPr>
          <w:rFonts w:ascii="Aptos" w:hAnsi="Aptos"/>
          <w:sz w:val="24"/>
        </w:rPr>
        <w:t>ámbito de la ciberseguridad (como ISO 27001, CIS, NIST CSF, etc.) y la</w:t>
      </w:r>
      <w:r w:rsidRPr="003B42F3">
        <w:rPr>
          <w:rFonts w:ascii="Aptos" w:hAnsi="Aptos"/>
          <w:spacing w:val="-64"/>
          <w:sz w:val="24"/>
        </w:rPr>
        <w:t xml:space="preserve"> </w:t>
      </w:r>
      <w:r w:rsidRPr="003B42F3">
        <w:rPr>
          <w:rFonts w:ascii="Aptos" w:hAnsi="Aptos"/>
          <w:sz w:val="24"/>
        </w:rPr>
        <w:t>gestión de personas (estatuto administrativo, normativa interna).</w:t>
      </w:r>
    </w:p>
    <w:p w14:paraId="5476094C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140" w:line="276" w:lineRule="auto"/>
        <w:ind w:right="1017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Habilidades Analíticas: </w:t>
      </w:r>
      <w:r w:rsidRPr="003B42F3">
        <w:rPr>
          <w:rFonts w:ascii="Aptos" w:hAnsi="Aptos"/>
          <w:sz w:val="24"/>
        </w:rPr>
        <w:t>La capacidad de analizar datos, identificar</w:t>
      </w:r>
      <w:r w:rsidRPr="003B42F3">
        <w:rPr>
          <w:rFonts w:ascii="Aptos" w:hAnsi="Aptos"/>
          <w:spacing w:val="-65"/>
          <w:sz w:val="24"/>
        </w:rPr>
        <w:t xml:space="preserve"> </w:t>
      </w:r>
      <w:r w:rsidRPr="003B42F3">
        <w:rPr>
          <w:rFonts w:ascii="Aptos" w:hAnsi="Aptos"/>
          <w:sz w:val="24"/>
        </w:rPr>
        <w:t>patrones y hacer conexiones entre información aparentemente no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relacionada es esencial.</w:t>
      </w:r>
    </w:p>
    <w:p w14:paraId="4F4F8346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154" w:line="276" w:lineRule="auto"/>
        <w:ind w:right="644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Comunicación Efectiva: </w:t>
      </w:r>
      <w:r w:rsidRPr="003B42F3">
        <w:rPr>
          <w:rFonts w:ascii="Aptos" w:hAnsi="Aptos"/>
          <w:sz w:val="24"/>
        </w:rPr>
        <w:t>Un auditor debe ser capaz de comunicar sus</w:t>
      </w:r>
      <w:r w:rsidRPr="003B42F3">
        <w:rPr>
          <w:rFonts w:ascii="Aptos" w:hAnsi="Aptos"/>
          <w:spacing w:val="-64"/>
          <w:sz w:val="24"/>
        </w:rPr>
        <w:t xml:space="preserve"> </w:t>
      </w:r>
      <w:r w:rsidRPr="003B42F3">
        <w:rPr>
          <w:rFonts w:ascii="Aptos" w:hAnsi="Aptos"/>
          <w:sz w:val="24"/>
        </w:rPr>
        <w:t>hallazgos de manera clara y concisa, tanto por escrito como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verbalmente.</w:t>
      </w:r>
    </w:p>
    <w:p w14:paraId="386BE607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138" w:line="276" w:lineRule="auto"/>
        <w:ind w:right="471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Conocimiento Técnico: </w:t>
      </w:r>
      <w:r w:rsidRPr="003B42F3">
        <w:rPr>
          <w:rFonts w:ascii="Aptos" w:hAnsi="Aptos"/>
          <w:sz w:val="24"/>
        </w:rPr>
        <w:t>Es esencial tener un conocimiento profundo de</w:t>
      </w:r>
      <w:r w:rsidRPr="003B42F3">
        <w:rPr>
          <w:rFonts w:ascii="Aptos" w:hAnsi="Aptos"/>
          <w:spacing w:val="-65"/>
          <w:sz w:val="24"/>
        </w:rPr>
        <w:t xml:space="preserve"> </w:t>
      </w:r>
      <w:r w:rsidRPr="003B42F3">
        <w:rPr>
          <w:rFonts w:ascii="Aptos" w:hAnsi="Aptos"/>
          <w:sz w:val="24"/>
        </w:rPr>
        <w:t>las tecnologías y sistemas que se están auditando. En particular, debe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conocer el funcionamiento y arquitectura de los sistemas de apoyo para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la gestión de recursos humanos (</w:t>
      </w:r>
      <w:proofErr w:type="spellStart"/>
      <w:r w:rsidRPr="003B42F3">
        <w:rPr>
          <w:rFonts w:ascii="Aptos" w:hAnsi="Aptos"/>
          <w:sz w:val="24"/>
        </w:rPr>
        <w:t>hrms</w:t>
      </w:r>
      <w:proofErr w:type="spellEnd"/>
      <w:r w:rsidRPr="003B42F3">
        <w:rPr>
          <w:rFonts w:ascii="Aptos" w:hAnsi="Aptos"/>
          <w:sz w:val="24"/>
        </w:rPr>
        <w:t>).</w:t>
      </w:r>
    </w:p>
    <w:p w14:paraId="1E646CF7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11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Conocimiento de las Amenazas Actuales: </w:t>
      </w:r>
      <w:r w:rsidRPr="003B42F3">
        <w:rPr>
          <w:rFonts w:ascii="Aptos" w:hAnsi="Aptos"/>
          <w:sz w:val="24"/>
        </w:rPr>
        <w:t>El panorama de amenazas</w:t>
      </w:r>
      <w:r w:rsidRPr="003B42F3">
        <w:rPr>
          <w:rFonts w:ascii="Aptos" w:hAnsi="Aptos"/>
          <w:spacing w:val="-65"/>
          <w:sz w:val="24"/>
        </w:rPr>
        <w:t xml:space="preserve"> </w:t>
      </w:r>
      <w:r w:rsidRPr="003B42F3">
        <w:rPr>
          <w:rFonts w:ascii="Aptos" w:hAnsi="Aptos"/>
          <w:sz w:val="24"/>
        </w:rPr>
        <w:t>de ciberseguridad está en constante evolución. En particular, la de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gestión de personas requiere un conocimiento en profundidad de las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técnicas más comunes, como las de ingeniería social.</w:t>
      </w:r>
    </w:p>
    <w:p w14:paraId="0DB51214" w14:textId="77777777" w:rsidR="00AB08CF" w:rsidRPr="003B42F3" w:rsidRDefault="00355CA5" w:rsidP="003B42F3">
      <w:pPr>
        <w:pStyle w:val="Prrafodelista"/>
        <w:numPr>
          <w:ilvl w:val="0"/>
          <w:numId w:val="1"/>
        </w:numPr>
        <w:tabs>
          <w:tab w:val="left" w:pos="140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3B42F3">
        <w:rPr>
          <w:rFonts w:ascii="Aptos" w:hAnsi="Aptos"/>
          <w:b/>
          <w:sz w:val="24"/>
        </w:rPr>
        <w:t xml:space="preserve">Capacidad de Evaluación de Riesgos: </w:t>
      </w:r>
      <w:r w:rsidRPr="003B42F3">
        <w:rPr>
          <w:rFonts w:ascii="Aptos" w:hAnsi="Aptos"/>
          <w:sz w:val="24"/>
        </w:rPr>
        <w:t>Evaluar y priorizar riesgos es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una habilidad clave. Un auditor debe ser capaz de determinar qué áreas</w:t>
      </w:r>
      <w:r w:rsidRPr="003B42F3">
        <w:rPr>
          <w:rFonts w:ascii="Aptos" w:hAnsi="Aptos"/>
          <w:spacing w:val="-64"/>
          <w:sz w:val="24"/>
        </w:rPr>
        <w:t xml:space="preserve"> </w:t>
      </w:r>
      <w:r w:rsidRPr="003B42F3">
        <w:rPr>
          <w:rFonts w:ascii="Aptos" w:hAnsi="Aptos"/>
          <w:sz w:val="24"/>
        </w:rPr>
        <w:t>presentan el mayor riesgo y recomendar medidas para mitigar esos</w:t>
      </w:r>
      <w:r w:rsidRPr="003B42F3">
        <w:rPr>
          <w:rFonts w:ascii="Aptos" w:hAnsi="Aptos"/>
          <w:spacing w:val="1"/>
          <w:sz w:val="24"/>
        </w:rPr>
        <w:t xml:space="preserve"> </w:t>
      </w:r>
      <w:r w:rsidRPr="003B42F3">
        <w:rPr>
          <w:rFonts w:ascii="Aptos" w:hAnsi="Aptos"/>
          <w:sz w:val="24"/>
        </w:rPr>
        <w:t>riesgos.</w:t>
      </w:r>
    </w:p>
    <w:p w14:paraId="768354A4" w14:textId="77777777" w:rsidR="00AB08CF" w:rsidRPr="003B42F3" w:rsidRDefault="00AB08CF" w:rsidP="003B42F3">
      <w:pPr>
        <w:pStyle w:val="Textoindependiente"/>
        <w:spacing w:line="276" w:lineRule="auto"/>
        <w:ind w:left="0"/>
        <w:jc w:val="both"/>
        <w:rPr>
          <w:sz w:val="20"/>
        </w:rPr>
      </w:pPr>
    </w:p>
    <w:p w14:paraId="27530D71" w14:textId="77777777" w:rsidR="00AB08CF" w:rsidRPr="003B42F3" w:rsidRDefault="00AB08CF" w:rsidP="003B42F3">
      <w:pPr>
        <w:pStyle w:val="Textoindependiente"/>
        <w:spacing w:line="276" w:lineRule="auto"/>
        <w:ind w:left="0"/>
        <w:jc w:val="both"/>
        <w:rPr>
          <w:sz w:val="20"/>
        </w:rPr>
      </w:pPr>
    </w:p>
    <w:p w14:paraId="78B08314" w14:textId="77777777" w:rsidR="00B73452" w:rsidRPr="003B42F3" w:rsidRDefault="00B73452" w:rsidP="003B42F3">
      <w:pPr>
        <w:pStyle w:val="Textoindependiente"/>
        <w:spacing w:before="3" w:line="276" w:lineRule="auto"/>
        <w:ind w:left="0"/>
        <w:jc w:val="both"/>
        <w:rPr>
          <w:sz w:val="20"/>
        </w:rPr>
        <w:sectPr w:rsidR="00B73452" w:rsidRPr="003B42F3" w:rsidSect="00E213D4">
          <w:pgSz w:w="12240" w:h="20160"/>
          <w:pgMar w:top="1440" w:right="1320" w:bottom="800" w:left="1320" w:header="567" w:footer="601" w:gutter="0"/>
          <w:pgNumType w:start="1"/>
          <w:cols w:space="720"/>
          <w:docGrid w:linePitch="299"/>
        </w:sectPr>
      </w:pPr>
    </w:p>
    <w:p w14:paraId="171B687C" w14:textId="19212FC1" w:rsidR="00AB08CF" w:rsidRPr="00355CA5" w:rsidRDefault="001E590B" w:rsidP="00DD702A">
      <w:pPr>
        <w:pStyle w:val="Ttulo1"/>
        <w:numPr>
          <w:ilvl w:val="0"/>
          <w:numId w:val="11"/>
        </w:numPr>
        <w:tabs>
          <w:tab w:val="left" w:pos="607"/>
        </w:tabs>
        <w:spacing w:before="243" w:line="276" w:lineRule="auto"/>
        <w:jc w:val="both"/>
        <w:rPr>
          <w:rFonts w:ascii="Aptos" w:hAnsi="Aptos"/>
          <w:sz w:val="11"/>
          <w:szCs w:val="48"/>
        </w:rPr>
      </w:pPr>
      <w:r>
        <w:rPr>
          <w:rFonts w:ascii="Aptos" w:hAnsi="Aptos"/>
          <w:spacing w:val="-2"/>
          <w:sz w:val="48"/>
          <w:szCs w:val="48"/>
        </w:rPr>
        <w:lastRenderedPageBreak/>
        <w:t xml:space="preserve"> </w:t>
      </w:r>
      <w:r w:rsidR="00355CA5" w:rsidRPr="00355CA5">
        <w:rPr>
          <w:rFonts w:ascii="Aptos" w:hAnsi="Aptos"/>
          <w:spacing w:val="-2"/>
          <w:sz w:val="48"/>
          <w:szCs w:val="48"/>
        </w:rPr>
        <w:t>Visión</w:t>
      </w:r>
      <w:r w:rsidR="00355CA5" w:rsidRPr="00355CA5">
        <w:rPr>
          <w:rFonts w:ascii="Aptos" w:hAnsi="Aptos"/>
          <w:spacing w:val="-29"/>
          <w:sz w:val="48"/>
          <w:szCs w:val="48"/>
        </w:rPr>
        <w:t xml:space="preserve"> </w:t>
      </w:r>
      <w:r w:rsidR="00355CA5" w:rsidRPr="00355CA5">
        <w:rPr>
          <w:rFonts w:ascii="Aptos" w:hAnsi="Aptos"/>
          <w:spacing w:val="-1"/>
          <w:sz w:val="48"/>
          <w:szCs w:val="48"/>
        </w:rPr>
        <w:t>General</w:t>
      </w:r>
    </w:p>
    <w:p w14:paraId="6DDE346C" w14:textId="77777777" w:rsidR="007754BC" w:rsidRPr="003B42F3" w:rsidRDefault="007754BC" w:rsidP="003B42F3">
      <w:pPr>
        <w:pStyle w:val="Textoindependiente"/>
        <w:pBdr>
          <w:bottom w:val="single" w:sz="4" w:space="1" w:color="auto"/>
        </w:pBdr>
        <w:spacing w:before="2" w:line="276" w:lineRule="auto"/>
        <w:ind w:left="0"/>
        <w:jc w:val="both"/>
        <w:rPr>
          <w:rFonts w:ascii="Aptos" w:hAnsi="Aptos"/>
          <w:b/>
          <w:sz w:val="9"/>
        </w:rPr>
      </w:pPr>
    </w:p>
    <w:p w14:paraId="221C528C" w14:textId="4774739C" w:rsidR="009E2A03" w:rsidRPr="009E2A03" w:rsidRDefault="009E2A03" w:rsidP="009E2A0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28"/>
          <w:szCs w:val="26"/>
          <w:lang w:val="es-CL"/>
        </w:rPr>
      </w:pPr>
      <w:r w:rsidRPr="009E2A03">
        <w:rPr>
          <w:rFonts w:ascii="Aptos" w:hAnsi="Aptos"/>
          <w:sz w:val="28"/>
          <w:szCs w:val="26"/>
          <w:lang w:val="es-CL"/>
        </w:rPr>
        <w:t>El manejo de incidentes en la función de seguridad de la información y ciberseguridad (SIC)</w:t>
      </w:r>
      <w:r>
        <w:rPr>
          <w:rFonts w:ascii="Aptos" w:hAnsi="Aptos"/>
          <w:sz w:val="28"/>
          <w:szCs w:val="26"/>
          <w:lang w:val="es-CL"/>
        </w:rPr>
        <w:t>, específicamente en el contexto de recursos humanos, c</w:t>
      </w:r>
      <w:r w:rsidRPr="009E2A03">
        <w:rPr>
          <w:rFonts w:ascii="Aptos" w:hAnsi="Aptos"/>
          <w:sz w:val="28"/>
          <w:szCs w:val="26"/>
          <w:lang w:val="es-CL"/>
        </w:rPr>
        <w:t>omienza con el establecimiento y mantenimiento de un equipo de respuesta a incidentes que pueda actuar rápidamente en cualquier ubicación identificada por la organización. Además, se requiere que el personal informe los presuntos incidentes a los encargados dentro de la organización y, cuando sea necesario, a las autoridades, empleando un método de comunicación seguro y no asociado al incidente. En caso de una contaminación, es necesario aislar el sistema afectado y erradicar la información dañada, además de investigar si otros sistemas podrían haber sido comprometidos. La pronta notificación y el conocimiento del procedimiento para reportar incidentes aseguran que el personal actúe rápidamente para mitigar el impacto de cualquier evento de seguridad.</w:t>
      </w:r>
    </w:p>
    <w:p w14:paraId="33977FE7" w14:textId="7710F017" w:rsidR="009E2A03" w:rsidRPr="009E2A03" w:rsidRDefault="009E2A03" w:rsidP="009E2A0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28"/>
          <w:szCs w:val="26"/>
          <w:lang w:val="es-CL"/>
        </w:rPr>
      </w:pPr>
      <w:r w:rsidRPr="009E2A03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1</w:t>
      </w:r>
      <w:r w:rsidRPr="009E2A03">
        <w:rPr>
          <w:rFonts w:ascii="Aptos" w:hAnsi="Aptos"/>
          <w:b/>
          <w:bCs/>
          <w:sz w:val="28"/>
          <w:szCs w:val="26"/>
          <w:lang w:val="es-CL"/>
        </w:rPr>
        <w:t xml:space="preserve"> Plan de Respuesta a Incidentes y Capacidades Organizativas</w:t>
      </w:r>
    </w:p>
    <w:p w14:paraId="56129FDA" w14:textId="77777777" w:rsidR="009E2A03" w:rsidRPr="009E2A03" w:rsidRDefault="009E2A03" w:rsidP="009E2A0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28"/>
          <w:szCs w:val="26"/>
          <w:lang w:val="es-CL"/>
        </w:rPr>
      </w:pPr>
      <w:r w:rsidRPr="009E2A03">
        <w:rPr>
          <w:rFonts w:ascii="Aptos" w:hAnsi="Aptos"/>
          <w:sz w:val="28"/>
          <w:szCs w:val="26"/>
          <w:lang w:val="es-CL"/>
        </w:rPr>
        <w:t>Para una respuesta efectiva, se desarrolla un plan de respuesta a incidentes que sirva como hoja de ruta y establezca la estructura y organización de la capacidad de respuesta a incidentes, adaptado a las características y necesidades únicas de la organización. Este plan debe definir claramente los tipos de incidentes a reportar, las métricas para medir la efectividad de la respuesta, y los recursos y apoyo administrativo necesarios para su implementación. La protección del plan contra accesos no autorizados y su distribución a personal clave aseguran que solo el personal responsable tenga acceso a esta información. Además, la organización proporciona un recurso de soporte que ofrece asesoría y asistencia a los usuarios del sistema, accesible en todo momento para facilitar la gestión y reporte de incidentes.</w:t>
      </w:r>
    </w:p>
    <w:p w14:paraId="238B4D5B" w14:textId="5A31BF03" w:rsidR="009E2A03" w:rsidRPr="009E2A03" w:rsidRDefault="009E2A03" w:rsidP="009E2A0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28"/>
          <w:szCs w:val="26"/>
          <w:lang w:val="es-CL"/>
        </w:rPr>
      </w:pPr>
      <w:r w:rsidRPr="009E2A03">
        <w:rPr>
          <w:rFonts w:ascii="Aptos" w:hAnsi="Aptos"/>
          <w:b/>
          <w:bCs/>
          <w:sz w:val="28"/>
          <w:szCs w:val="26"/>
          <w:lang w:val="es-CL"/>
        </w:rPr>
        <w:t>1.</w:t>
      </w:r>
      <w:r>
        <w:rPr>
          <w:rFonts w:ascii="Aptos" w:hAnsi="Aptos"/>
          <w:b/>
          <w:bCs/>
          <w:sz w:val="28"/>
          <w:szCs w:val="26"/>
          <w:lang w:val="es-CL"/>
        </w:rPr>
        <w:t>2</w:t>
      </w:r>
      <w:r w:rsidRPr="009E2A03">
        <w:rPr>
          <w:rFonts w:ascii="Aptos" w:hAnsi="Aptos"/>
          <w:b/>
          <w:bCs/>
          <w:sz w:val="28"/>
          <w:szCs w:val="26"/>
          <w:lang w:val="es-CL"/>
        </w:rPr>
        <w:t xml:space="preserve"> Rol de la Auditoría en el Manejo de Incidentes en SIC</w:t>
      </w:r>
    </w:p>
    <w:p w14:paraId="322369C3" w14:textId="77777777" w:rsidR="009E2A03" w:rsidRPr="009E2A03" w:rsidRDefault="009E2A03" w:rsidP="009E2A0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28"/>
          <w:szCs w:val="26"/>
          <w:lang w:val="es-CL"/>
        </w:rPr>
      </w:pPr>
      <w:r w:rsidRPr="009E2A03">
        <w:rPr>
          <w:rFonts w:ascii="Aptos" w:hAnsi="Aptos"/>
          <w:sz w:val="28"/>
          <w:szCs w:val="26"/>
          <w:lang w:val="es-CL"/>
        </w:rPr>
        <w:t>Desde la perspectiva de auditoría, el manejo de incidentes en SIC implica el seguimiento y la documentación de cada incidente, así como la recopilación de datos sobre los incidentes para evaluar su impacto en la organización. Los auditores revisan que el plan de respuesta a incidentes esté actualizado y adaptado a los cambios organizativos y del sistema, y que se implementen adecuaciones según las lecciones aprendidas durante la ejecución o pruebas del plan. La auditoría garantiza que los cambios en el plan sean comunicados eficazmente al personal responsable y que los procesos de manejo de incidentes se mantengan alineados con las necesidades de la organización, promoviendo una respuesta rápida y eficiente que minimice el impacto de futuros incidentes.</w:t>
      </w:r>
    </w:p>
    <w:p w14:paraId="0BFC0CE9" w14:textId="59A09375" w:rsidR="00AC4B15" w:rsidRPr="009E2A03" w:rsidRDefault="00AC4B15" w:rsidP="003B42F3">
      <w:pPr>
        <w:pStyle w:val="Textoindependiente"/>
        <w:spacing w:before="130" w:line="276" w:lineRule="auto"/>
        <w:ind w:left="0" w:right="188"/>
        <w:jc w:val="both"/>
        <w:rPr>
          <w:rFonts w:ascii="Aptos" w:hAnsi="Aptos"/>
          <w:sz w:val="40"/>
          <w:szCs w:val="26"/>
          <w:lang w:val="es-CL"/>
        </w:rPr>
        <w:sectPr w:rsidR="00AC4B15" w:rsidRPr="009E2A03" w:rsidSect="00E213D4">
          <w:pgSz w:w="12240" w:h="20160"/>
          <w:pgMar w:top="1400" w:right="1320" w:bottom="880" w:left="1320" w:header="567" w:footer="601" w:gutter="0"/>
          <w:cols w:space="720"/>
          <w:docGrid w:linePitch="299"/>
        </w:sectPr>
      </w:pPr>
    </w:p>
    <w:p w14:paraId="08C94BB3" w14:textId="0C1ADBB5" w:rsidR="00AB08CF" w:rsidRPr="00355CA5" w:rsidRDefault="00355CA5" w:rsidP="009E2A03">
      <w:pPr>
        <w:pStyle w:val="Ttulo1"/>
        <w:numPr>
          <w:ilvl w:val="0"/>
          <w:numId w:val="11"/>
        </w:numPr>
        <w:tabs>
          <w:tab w:val="left" w:pos="607"/>
        </w:tabs>
        <w:spacing w:line="276" w:lineRule="auto"/>
        <w:jc w:val="both"/>
        <w:rPr>
          <w:rFonts w:ascii="Aptos" w:hAnsi="Aptos"/>
          <w:sz w:val="48"/>
          <w:szCs w:val="48"/>
        </w:rPr>
      </w:pPr>
      <w:r w:rsidRPr="00355CA5">
        <w:rPr>
          <w:rFonts w:ascii="Aptos" w:hAnsi="Aptos"/>
          <w:sz w:val="48"/>
          <w:szCs w:val="48"/>
        </w:rPr>
        <w:lastRenderedPageBreak/>
        <w:t>Modelo</w:t>
      </w:r>
      <w:r w:rsidRPr="00355CA5">
        <w:rPr>
          <w:rFonts w:ascii="Aptos" w:hAnsi="Aptos"/>
          <w:spacing w:val="-28"/>
          <w:sz w:val="48"/>
          <w:szCs w:val="48"/>
        </w:rPr>
        <w:t xml:space="preserve"> </w:t>
      </w:r>
      <w:r w:rsidRPr="00355CA5">
        <w:rPr>
          <w:rFonts w:ascii="Aptos" w:hAnsi="Aptos"/>
          <w:sz w:val="48"/>
          <w:szCs w:val="48"/>
        </w:rPr>
        <w:t>de</w:t>
      </w:r>
      <w:r w:rsidRPr="00355CA5">
        <w:rPr>
          <w:rFonts w:ascii="Aptos" w:hAnsi="Aptos"/>
          <w:spacing w:val="-27"/>
          <w:sz w:val="48"/>
          <w:szCs w:val="48"/>
        </w:rPr>
        <w:t xml:space="preserve"> </w:t>
      </w:r>
      <w:r w:rsidRPr="00355CA5">
        <w:rPr>
          <w:rFonts w:ascii="Aptos" w:hAnsi="Aptos"/>
          <w:sz w:val="48"/>
          <w:szCs w:val="48"/>
        </w:rPr>
        <w:t>Madurez</w:t>
      </w:r>
    </w:p>
    <w:p w14:paraId="0DB9B4B2" w14:textId="77777777" w:rsidR="007754BC" w:rsidRPr="003B42F3" w:rsidRDefault="007754BC" w:rsidP="003B42F3">
      <w:pPr>
        <w:pStyle w:val="Textoindependiente"/>
        <w:pBdr>
          <w:bottom w:val="single" w:sz="4" w:space="1" w:color="auto"/>
        </w:pBdr>
        <w:spacing w:before="2" w:line="276" w:lineRule="auto"/>
        <w:ind w:left="118"/>
        <w:jc w:val="both"/>
        <w:rPr>
          <w:rFonts w:ascii="Aptos" w:hAnsi="Aptos"/>
          <w:b/>
          <w:sz w:val="9"/>
        </w:rPr>
      </w:pPr>
    </w:p>
    <w:p w14:paraId="703A757A" w14:textId="77777777" w:rsidR="007754BC" w:rsidRPr="003B42F3" w:rsidRDefault="007754BC" w:rsidP="003B42F3">
      <w:pPr>
        <w:spacing w:line="276" w:lineRule="auto"/>
        <w:jc w:val="both"/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9375"/>
        <w:gridCol w:w="8561"/>
      </w:tblGrid>
      <w:tr w:rsidR="003B42F3" w:rsidRPr="003B42F3" w14:paraId="796C81D0" w14:textId="77777777" w:rsidTr="00AC4B15">
        <w:trPr>
          <w:trHeight w:val="20"/>
        </w:trPr>
        <w:tc>
          <w:tcPr>
            <w:tcW w:w="2613" w:type="pct"/>
            <w:tcBorders>
              <w:top w:val="single" w:sz="4" w:space="0" w:color="auto"/>
            </w:tcBorders>
            <w:shd w:val="clear" w:color="auto" w:fill="002060"/>
          </w:tcPr>
          <w:p w14:paraId="5E7DC1C1" w14:textId="097D323F" w:rsidR="00DB484C" w:rsidRPr="003B42F3" w:rsidRDefault="00C82B16" w:rsidP="003B42F3">
            <w:pPr>
              <w:spacing w:before="73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pict w14:anchorId="11CAC32C">
                <v:rect id="_x0000_s2086" style="position:absolute;left:0;text-align:left;margin-left:1in;margin-top:7.25pt;width:468pt;height:.75pt;z-index:-15723008;mso-wrap-distance-left:0;mso-wrap-distance-right:0;mso-position-horizontal-relative:page" fillcolor="#37342e" stroked="f">
                  <v:fill opacity="5911f"/>
                  <w10:wrap type="topAndBottom" anchorx="page"/>
                </v:rect>
              </w:pict>
            </w:r>
            <w:r w:rsidR="00DB484C" w:rsidRPr="003B42F3">
              <w:rPr>
                <w:rFonts w:ascii="Aptos" w:hAnsi="Aptos"/>
                <w:sz w:val="20"/>
                <w:szCs w:val="20"/>
              </w:rPr>
              <w:t>NIVEL 1 [Impredecible y reactivo]: La</w:t>
            </w:r>
            <w:r w:rsidR="00DB484C"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>actividad se completa, pero a menudo</w:t>
            </w:r>
            <w:r w:rsidR="00DB484C" w:rsidRPr="003B42F3">
              <w:rPr>
                <w:rFonts w:ascii="Aptos" w:hAnsi="Aptos"/>
                <w:spacing w:val="-56"/>
                <w:sz w:val="20"/>
                <w:szCs w:val="20"/>
              </w:rPr>
              <w:t xml:space="preserve">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>se retrasa y supera el presupuesto.</w:t>
            </w:r>
          </w:p>
          <w:p w14:paraId="26D39966" w14:textId="77777777" w:rsidR="00AB08CF" w:rsidRPr="003B42F3" w:rsidRDefault="00AB08CF" w:rsidP="003B42F3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</w:p>
        </w:tc>
        <w:tc>
          <w:tcPr>
            <w:tcW w:w="2387" w:type="pct"/>
            <w:tcBorders>
              <w:top w:val="single" w:sz="4" w:space="0" w:color="auto"/>
            </w:tcBorders>
          </w:tcPr>
          <w:p w14:paraId="71AA15E8" w14:textId="77777777" w:rsidR="00C6235A" w:rsidRPr="003B42F3" w:rsidRDefault="00DB484C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1. Establecer y mantener un equipo integrado de respuesta a incidentes y derrames de información que pueda desplegarse en cualquier ubicación identificada por la organización al momento en que se identifique un incidente.</w:t>
            </w:r>
          </w:p>
          <w:p w14:paraId="0A447E56" w14:textId="77777777" w:rsidR="00C6235A" w:rsidRPr="003B42F3" w:rsidRDefault="00DB484C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2. Requerir que el personal informe los presuntos incidentes a los encargados dentro de la organización y a las autoridades cuando sucedan. Se debe tener en cuenta: </w:t>
            </w:r>
          </w:p>
          <w:p w14:paraId="3A1782EB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 xml:space="preserve">2.1 Un método de comunicación no asociado con el derrame o incidente. </w:t>
            </w:r>
          </w:p>
          <w:p w14:paraId="3ADC8385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 xml:space="preserve">2.2 Aislar el sistema o componente contaminado </w:t>
            </w:r>
          </w:p>
          <w:p w14:paraId="1AB51761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>2.3 Erradicar la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 xml:space="preserve">información del sistema o componente contaminado </w:t>
            </w:r>
          </w:p>
          <w:p w14:paraId="0FFCD66A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</w:t>
            </w:r>
            <w:r w:rsidR="00DB484C" w:rsidRPr="003B42F3">
              <w:rPr>
                <w:rFonts w:ascii="Aptos" w:hAnsi="Aptos"/>
                <w:sz w:val="20"/>
                <w:szCs w:val="20"/>
              </w:rPr>
              <w:t>2.4 Identificar otros sistemas o componentes del sistema que pueden haber sido posteriormente contaminados.</w:t>
            </w:r>
          </w:p>
          <w:p w14:paraId="72BDDC1E" w14:textId="77777777" w:rsidR="00C6235A" w:rsidRPr="003B42F3" w:rsidRDefault="00DB484C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3. Requerir que el personal sea consciente de su responsabilidad de informar los eventos de seguridad de la información lo más rápido posible para prevenir o minimizar el efecto de los incidentes de seguridad de la</w:t>
            </w:r>
            <w:r w:rsidR="00C6235A" w:rsidRP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información y conozca el procedimiento para reportar eventos de seguridad de la información y el punto de contacto al que se debe informar de los hechos. </w:t>
            </w:r>
          </w:p>
          <w:p w14:paraId="256C5A98" w14:textId="77777777" w:rsidR="00AB08CF" w:rsidRPr="003B42F3" w:rsidRDefault="00DB484C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4.Identificar la información específica involucrada en la contaminación del sistema, en el caso de que exista un incidente en seguridad de la información.</w:t>
            </w:r>
          </w:p>
          <w:p w14:paraId="1EB0A311" w14:textId="2DDF8353" w:rsidR="00B94868" w:rsidRPr="003B42F3" w:rsidRDefault="00B94868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</w:p>
        </w:tc>
      </w:tr>
      <w:tr w:rsidR="003B42F3" w:rsidRPr="003B42F3" w14:paraId="3073AD0E" w14:textId="77777777" w:rsidTr="00AC4B15">
        <w:trPr>
          <w:trHeight w:val="20"/>
        </w:trPr>
        <w:tc>
          <w:tcPr>
            <w:tcW w:w="2613" w:type="pct"/>
            <w:shd w:val="clear" w:color="auto" w:fill="002060"/>
          </w:tcPr>
          <w:p w14:paraId="1C6E2EC6" w14:textId="77777777" w:rsidR="00AB08CF" w:rsidRPr="003B42F3" w:rsidRDefault="00355CA5" w:rsidP="003B42F3">
            <w:pPr>
              <w:pStyle w:val="TableParagraph"/>
              <w:spacing w:before="1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NIVEL 2 [Gestionado a nivel de</w:t>
            </w:r>
            <w:r w:rsidRPr="003B42F3">
              <w:rPr>
                <w:rFonts w:ascii="Aptos" w:hAnsi="Aptos"/>
                <w:spacing w:val="-57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proceso]: Las actividades se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planifican, ejecutan, miden y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controlan.</w:t>
            </w:r>
          </w:p>
        </w:tc>
        <w:tc>
          <w:tcPr>
            <w:tcW w:w="2387" w:type="pct"/>
          </w:tcPr>
          <w:p w14:paraId="6FA6D77C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1. Desarrollar un plan de respuesta a incidentes que: </w:t>
            </w:r>
          </w:p>
          <w:p w14:paraId="4A0510C2" w14:textId="2B140858" w:rsidR="00AB08CF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1.1 Proporcione a la organización una hoja de ruta para</w:t>
            </w:r>
          </w:p>
          <w:p w14:paraId="3F60D079" w14:textId="77777777" w:rsidR="00AB08CF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implementar su capacidad de respuesta a incidentes.</w:t>
            </w:r>
          </w:p>
          <w:p w14:paraId="5D4FED6B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1.2 Describa la estructura y organización de la capacidad de respuesta a incidentes. </w:t>
            </w:r>
          </w:p>
          <w:p w14:paraId="79EBDB13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1.3 Proporcione un enfoque de alto nivel sobre cómo encaja la capacidad de respuesta a incidentes en la organización general. </w:t>
            </w:r>
          </w:p>
          <w:p w14:paraId="61443B96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1.4 Cumpla con los requisitos únicos de la organización, que se relacionen con la misión, el tamaño, la estructura y las funciones. </w:t>
            </w:r>
          </w:p>
          <w:p w14:paraId="319FE662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1.5 Defina los incidentes que deban ser reportados. </w:t>
            </w:r>
          </w:p>
          <w:p w14:paraId="793C7A0F" w14:textId="4BE3B582" w:rsidR="00AB08CF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1.6 Proporcione métricas para medir la capacidad de respuesta a</w:t>
            </w:r>
          </w:p>
          <w:p w14:paraId="7F048549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incidentes dentro de la organización. </w:t>
            </w:r>
          </w:p>
          <w:p w14:paraId="202377BB" w14:textId="1D0A648A" w:rsidR="00AB08CF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lastRenderedPageBreak/>
              <w:t xml:space="preserve">    1.7 Defina los recursos y el apoyo administrativo necesario para mantener y madurar la capacidad de respuesta a</w:t>
            </w:r>
          </w:p>
          <w:p w14:paraId="021F56E5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incidentes. </w:t>
            </w:r>
          </w:p>
          <w:p w14:paraId="4F7AE295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1.8 Aborde el intercambio de información sobre incidentes. </w:t>
            </w:r>
          </w:p>
          <w:p w14:paraId="07DB9E24" w14:textId="7777777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1.9 Sea revisado y aprobado por las autoridades correspondientes de la organización.    </w:t>
            </w:r>
          </w:p>
          <w:p w14:paraId="413F4C67" w14:textId="7F02D097" w:rsidR="00C6235A" w:rsidRPr="003B42F3" w:rsidRDefault="00C6235A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    </w:t>
            </w:r>
            <w:r w:rsidR="003B42F3" w:rsidRPr="003B42F3">
              <w:rPr>
                <w:rFonts w:ascii="Aptos" w:hAnsi="Aptos"/>
                <w:sz w:val="20"/>
                <w:szCs w:val="20"/>
              </w:rPr>
              <w:t>1.10 Designa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 explícitamente la responsabilidad de la respuesta a incidentes a las entidades y al personal correspondiente. </w:t>
            </w:r>
          </w:p>
          <w:p w14:paraId="2034BBCC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2. Proteger el plan de respuesta a</w:t>
            </w:r>
            <w:r w:rsidR="00C6235A" w:rsidRP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incidentes de la divulgación y modificación no autorizadas. </w:t>
            </w:r>
          </w:p>
          <w:p w14:paraId="3B1DC6CF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3. Distribuir copias del plan de respuesta a incidentes al personal responsable de la respuesta a</w:t>
            </w:r>
            <w:r w:rsidR="00C6235A" w:rsidRP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incidentes (identificado por nombre y/o función). </w:t>
            </w:r>
          </w:p>
          <w:p w14:paraId="48CE6133" w14:textId="3A5659C4" w:rsidR="00AB08CF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4.</w:t>
            </w:r>
            <w:r w:rsidR="00C6235A" w:rsidRPr="003B42F3">
              <w:rPr>
                <w:rFonts w:ascii="Aptos" w:hAnsi="Aptos"/>
                <w:sz w:val="20"/>
                <w:szCs w:val="20"/>
              </w:rPr>
              <w:t>P</w:t>
            </w:r>
            <w:r w:rsidRPr="003B42F3">
              <w:rPr>
                <w:rFonts w:ascii="Aptos" w:hAnsi="Aptos"/>
                <w:sz w:val="20"/>
                <w:szCs w:val="20"/>
              </w:rPr>
              <w:t>roporcionar un recurso de soporte de respuesta a</w:t>
            </w:r>
            <w:r w:rsidR="00C6235A" w:rsidRP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incidentes, parte integral de la capacidad de respuesta a incidentes de la organización, que ofrece asesoramiento y asistencia a los usuarios del sistema para el manejo y reporte de incidentes, que sea de fácil acceso y que esté siempre disponible.</w:t>
            </w:r>
          </w:p>
        </w:tc>
      </w:tr>
      <w:tr w:rsidR="003B42F3" w:rsidRPr="003B42F3" w14:paraId="37F268F6" w14:textId="77777777" w:rsidTr="00AC4B15">
        <w:trPr>
          <w:trHeight w:val="20"/>
        </w:trPr>
        <w:tc>
          <w:tcPr>
            <w:tcW w:w="2613" w:type="pct"/>
            <w:shd w:val="clear" w:color="auto" w:fill="002060"/>
          </w:tcPr>
          <w:p w14:paraId="60C2CF85" w14:textId="77777777" w:rsidR="00AB08CF" w:rsidRPr="003B42F3" w:rsidRDefault="00355CA5" w:rsidP="003B42F3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lastRenderedPageBreak/>
              <w:t>NIVEL 3 [Proactivo antes que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reactivo]: Los estándares de toda la</w:t>
            </w:r>
            <w:r w:rsidRPr="003B42F3">
              <w:rPr>
                <w:rFonts w:ascii="Aptos" w:hAnsi="Aptos"/>
                <w:spacing w:val="-57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organización brindan orientación a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través de proyectos, programas y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carteras.</w:t>
            </w:r>
          </w:p>
        </w:tc>
        <w:tc>
          <w:tcPr>
            <w:tcW w:w="2387" w:type="pct"/>
          </w:tcPr>
          <w:p w14:paraId="26E69028" w14:textId="78F8706A" w:rsidR="00AB08CF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1. Comunicar los cambios en el plan de respuesta a incidentes al personal responsable de la respuesta </w:t>
            </w:r>
            <w:r w:rsidR="003B42F3" w:rsidRPr="003B42F3">
              <w:rPr>
                <w:rFonts w:ascii="Aptos" w:hAnsi="Aptos"/>
                <w:sz w:val="20"/>
                <w:szCs w:val="20"/>
              </w:rPr>
              <w:t>a incidentes</w:t>
            </w:r>
            <w:r w:rsidRPr="003B42F3">
              <w:rPr>
                <w:rFonts w:ascii="Aptos" w:hAnsi="Aptos"/>
                <w:sz w:val="20"/>
                <w:szCs w:val="20"/>
              </w:rPr>
              <w:t xml:space="preserve"> (identificado por nombre y/o función).</w:t>
            </w:r>
          </w:p>
          <w:p w14:paraId="135B7DB6" w14:textId="77777777" w:rsidR="00B94868" w:rsidRPr="003B42F3" w:rsidRDefault="00B94868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</w:p>
        </w:tc>
      </w:tr>
      <w:tr w:rsidR="003B42F3" w:rsidRPr="003B42F3" w14:paraId="4E6D12C5" w14:textId="77777777" w:rsidTr="00AC4B15">
        <w:trPr>
          <w:trHeight w:val="20"/>
        </w:trPr>
        <w:tc>
          <w:tcPr>
            <w:tcW w:w="2613" w:type="pct"/>
            <w:shd w:val="clear" w:color="auto" w:fill="002060"/>
          </w:tcPr>
          <w:p w14:paraId="5AB756EC" w14:textId="55A867D6" w:rsidR="00AB08CF" w:rsidRPr="003B42F3" w:rsidRDefault="00355CA5" w:rsidP="003B42F3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NIVEL 4 [Gestionado</w:t>
            </w:r>
            <w:r w:rsidR="003B42F3">
              <w:rPr>
                <w:rFonts w:ascii="Aptos" w:hAnsi="Aptos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Cuantitativamente]: La organización</w:t>
            </w:r>
            <w:r w:rsidRPr="003B42F3">
              <w:rPr>
                <w:rFonts w:ascii="Aptos" w:hAnsi="Aptos"/>
                <w:spacing w:val="-57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está basada en datos con objetivos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cuantitativos de mejora del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desempeño que son predecibles</w:t>
            </w:r>
          </w:p>
        </w:tc>
        <w:tc>
          <w:tcPr>
            <w:tcW w:w="2387" w:type="pct"/>
          </w:tcPr>
          <w:p w14:paraId="2F59B054" w14:textId="77777777" w:rsidR="00C6235A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 xml:space="preserve">1. Realizar un seguimiento y documentar incidentes. </w:t>
            </w:r>
          </w:p>
          <w:p w14:paraId="13CA7C1E" w14:textId="77777777" w:rsidR="00AB08CF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2. Recopilar datos respecto a los incidentes ocurridos y abordados por la organización para medir el impacto del incidente en SIC.</w:t>
            </w:r>
          </w:p>
          <w:p w14:paraId="65497727" w14:textId="1DBE79F7" w:rsidR="00B94868" w:rsidRPr="003B42F3" w:rsidRDefault="00B94868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</w:p>
        </w:tc>
      </w:tr>
      <w:tr w:rsidR="003B42F3" w:rsidRPr="003B42F3" w14:paraId="58859D4E" w14:textId="77777777" w:rsidTr="00AC4B15">
        <w:trPr>
          <w:trHeight w:val="20"/>
        </w:trPr>
        <w:tc>
          <w:tcPr>
            <w:tcW w:w="2613" w:type="pct"/>
            <w:shd w:val="clear" w:color="auto" w:fill="002060"/>
          </w:tcPr>
          <w:p w14:paraId="4975F638" w14:textId="77777777" w:rsidR="00AB08CF" w:rsidRPr="003B42F3" w:rsidRDefault="00355CA5" w:rsidP="003B42F3">
            <w:pPr>
              <w:pStyle w:val="TableParagraph"/>
              <w:spacing w:before="73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NIVEL 5 [Optimizado]: La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organización se centra en la mejora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continua y está diseñada para girar y</w:t>
            </w:r>
            <w:r w:rsidRPr="003B42F3">
              <w:rPr>
                <w:rFonts w:ascii="Aptos" w:hAnsi="Aptos"/>
                <w:spacing w:val="-56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responder a las oportunidades y los</w:t>
            </w:r>
            <w:r w:rsidRPr="003B42F3">
              <w:rPr>
                <w:rFonts w:ascii="Aptos" w:hAnsi="Aptos"/>
                <w:spacing w:val="1"/>
                <w:sz w:val="20"/>
                <w:szCs w:val="20"/>
              </w:rPr>
              <w:t xml:space="preserve"> </w:t>
            </w:r>
            <w:r w:rsidRPr="003B42F3">
              <w:rPr>
                <w:rFonts w:ascii="Aptos" w:hAnsi="Aptos"/>
                <w:sz w:val="20"/>
                <w:szCs w:val="20"/>
              </w:rPr>
              <w:t>cambios.</w:t>
            </w:r>
          </w:p>
        </w:tc>
        <w:tc>
          <w:tcPr>
            <w:tcW w:w="2387" w:type="pct"/>
          </w:tcPr>
          <w:p w14:paraId="07F4CA12" w14:textId="77777777" w:rsidR="00AB08CF" w:rsidRPr="003B42F3" w:rsidRDefault="00355CA5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B42F3">
              <w:rPr>
                <w:rFonts w:ascii="Aptos" w:hAnsi="Aptos"/>
                <w:sz w:val="20"/>
                <w:szCs w:val="20"/>
              </w:rPr>
              <w:t>1. Actualizar el plan de respuesta a incidentes para abordar los cambios organizativos y del sistema o problemas encontrados durante la implementación, ejecución o prueba del plan.</w:t>
            </w:r>
          </w:p>
          <w:p w14:paraId="665B52D5" w14:textId="77777777" w:rsidR="00B94868" w:rsidRPr="003B42F3" w:rsidRDefault="00B94868" w:rsidP="003B42F3">
            <w:pPr>
              <w:pStyle w:val="TableParagraph"/>
              <w:spacing w:before="28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</w:p>
        </w:tc>
      </w:tr>
    </w:tbl>
    <w:p w14:paraId="18F090B4" w14:textId="77777777" w:rsidR="00AB08CF" w:rsidRPr="003B42F3" w:rsidRDefault="00AB08CF" w:rsidP="003B42F3">
      <w:pPr>
        <w:spacing w:line="276" w:lineRule="auto"/>
        <w:jc w:val="both"/>
        <w:rPr>
          <w:rFonts w:ascii="Aptos" w:hAnsi="Aptos"/>
          <w:sz w:val="21"/>
        </w:rPr>
        <w:sectPr w:rsidR="00AB08CF" w:rsidRPr="003B42F3" w:rsidSect="00E213D4">
          <w:pgSz w:w="20160" w:h="12240" w:orient="landscape"/>
          <w:pgMar w:top="1320" w:right="1440" w:bottom="1320" w:left="800" w:header="567" w:footer="601" w:gutter="0"/>
          <w:cols w:space="720"/>
          <w:docGrid w:linePitch="299"/>
        </w:sectPr>
      </w:pPr>
    </w:p>
    <w:p w14:paraId="5FEC1B49" w14:textId="41B84272" w:rsidR="00AB08CF" w:rsidRDefault="009E2A03" w:rsidP="009E2A03">
      <w:pPr>
        <w:pStyle w:val="Ttulo1"/>
        <w:numPr>
          <w:ilvl w:val="0"/>
          <w:numId w:val="11"/>
        </w:numPr>
        <w:pBdr>
          <w:bottom w:val="single" w:sz="6" w:space="1" w:color="auto"/>
        </w:pBdr>
        <w:tabs>
          <w:tab w:val="left" w:pos="607"/>
        </w:tabs>
        <w:spacing w:before="58" w:line="276" w:lineRule="auto"/>
        <w:ind w:left="119" w:right="588" w:firstLine="0"/>
        <w:jc w:val="both"/>
        <w:rPr>
          <w:rFonts w:ascii="Aptos" w:hAnsi="Aptos"/>
          <w:sz w:val="48"/>
          <w:szCs w:val="48"/>
        </w:rPr>
      </w:pPr>
      <w:r>
        <w:rPr>
          <w:rFonts w:ascii="Aptos" w:hAnsi="Aptos"/>
          <w:spacing w:val="-1"/>
          <w:sz w:val="48"/>
          <w:szCs w:val="48"/>
        </w:rPr>
        <w:lastRenderedPageBreak/>
        <w:t>Preguntas</w:t>
      </w:r>
      <w:r w:rsidR="00355CA5" w:rsidRPr="00355CA5">
        <w:rPr>
          <w:rFonts w:ascii="Aptos" w:hAnsi="Aptos"/>
          <w:spacing w:val="-30"/>
          <w:sz w:val="48"/>
          <w:szCs w:val="48"/>
        </w:rPr>
        <w:t xml:space="preserve"> </w:t>
      </w:r>
      <w:r w:rsidR="00355CA5" w:rsidRPr="00355CA5">
        <w:rPr>
          <w:rFonts w:ascii="Aptos" w:hAnsi="Aptos"/>
          <w:sz w:val="48"/>
          <w:szCs w:val="48"/>
        </w:rPr>
        <w:t>de</w:t>
      </w:r>
      <w:r w:rsidR="00355CA5" w:rsidRPr="00355CA5">
        <w:rPr>
          <w:rFonts w:ascii="Aptos" w:hAnsi="Aptos"/>
          <w:spacing w:val="-29"/>
          <w:sz w:val="48"/>
          <w:szCs w:val="48"/>
        </w:rPr>
        <w:t xml:space="preserve"> </w:t>
      </w:r>
      <w:r>
        <w:rPr>
          <w:rFonts w:ascii="Aptos" w:hAnsi="Aptos"/>
          <w:sz w:val="48"/>
          <w:szCs w:val="48"/>
        </w:rPr>
        <w:t>A</w:t>
      </w:r>
      <w:r w:rsidR="00355CA5" w:rsidRPr="00355CA5">
        <w:rPr>
          <w:rFonts w:ascii="Aptos" w:hAnsi="Aptos"/>
          <w:sz w:val="48"/>
          <w:szCs w:val="48"/>
        </w:rPr>
        <w:t>uditoría</w:t>
      </w:r>
      <w:r w:rsidR="00355CA5" w:rsidRPr="00355CA5">
        <w:rPr>
          <w:rFonts w:ascii="Aptos" w:hAnsi="Aptos"/>
          <w:spacing w:val="-30"/>
          <w:sz w:val="48"/>
          <w:szCs w:val="48"/>
        </w:rPr>
        <w:t xml:space="preserve"> </w:t>
      </w:r>
      <w:r w:rsidR="00355CA5" w:rsidRPr="00355CA5">
        <w:rPr>
          <w:rFonts w:ascii="Aptos" w:hAnsi="Aptos"/>
          <w:sz w:val="48"/>
          <w:szCs w:val="48"/>
        </w:rPr>
        <w:t>para</w:t>
      </w:r>
      <w:r w:rsidR="00355CA5" w:rsidRPr="00355CA5">
        <w:rPr>
          <w:rFonts w:ascii="Aptos" w:hAnsi="Aptos"/>
          <w:spacing w:val="-30"/>
          <w:sz w:val="48"/>
          <w:szCs w:val="48"/>
        </w:rPr>
        <w:t xml:space="preserve"> </w:t>
      </w:r>
      <w:r w:rsidR="00355CA5" w:rsidRPr="00355CA5">
        <w:rPr>
          <w:rFonts w:ascii="Aptos" w:hAnsi="Aptos"/>
          <w:sz w:val="48"/>
          <w:szCs w:val="48"/>
        </w:rPr>
        <w:t>el</w:t>
      </w:r>
      <w:r w:rsidR="00355CA5" w:rsidRPr="00355CA5">
        <w:rPr>
          <w:rFonts w:ascii="Aptos" w:hAnsi="Aptos"/>
          <w:spacing w:val="-30"/>
          <w:sz w:val="48"/>
          <w:szCs w:val="48"/>
        </w:rPr>
        <w:t xml:space="preserve"> </w:t>
      </w:r>
      <w:r w:rsidR="00355CA5" w:rsidRPr="00355CA5">
        <w:rPr>
          <w:rFonts w:ascii="Aptos" w:hAnsi="Aptos"/>
          <w:sz w:val="48"/>
          <w:szCs w:val="48"/>
        </w:rPr>
        <w:t xml:space="preserve">Manejo de los </w:t>
      </w:r>
      <w:r w:rsidR="00355CA5">
        <w:rPr>
          <w:rFonts w:ascii="Aptos" w:hAnsi="Aptos"/>
          <w:sz w:val="48"/>
          <w:szCs w:val="48"/>
        </w:rPr>
        <w:t>I</w:t>
      </w:r>
      <w:r w:rsidR="00355CA5" w:rsidRPr="00355CA5">
        <w:rPr>
          <w:rFonts w:ascii="Aptos" w:hAnsi="Aptos"/>
          <w:sz w:val="48"/>
          <w:szCs w:val="48"/>
        </w:rPr>
        <w:t>ncidentes</w:t>
      </w:r>
    </w:p>
    <w:p w14:paraId="5F61A94F" w14:textId="77777777" w:rsidR="00C82B16" w:rsidRPr="00355CA5" w:rsidRDefault="00C82B16" w:rsidP="00C82B16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3B42F3" w:rsidRPr="003B42F3" w14:paraId="207D1D4C" w14:textId="77777777" w:rsidTr="00D86317">
        <w:tc>
          <w:tcPr>
            <w:tcW w:w="5000" w:type="pct"/>
            <w:shd w:val="clear" w:color="auto" w:fill="002060"/>
          </w:tcPr>
          <w:p w14:paraId="32FC9F6E" w14:textId="50E948FC" w:rsidR="00C6235A" w:rsidRPr="003B42F3" w:rsidRDefault="00B44707" w:rsidP="009E2A03">
            <w:pPr>
              <w:pStyle w:val="Ttulo2"/>
              <w:tabs>
                <w:tab w:val="left" w:pos="707"/>
              </w:tabs>
              <w:spacing w:line="276" w:lineRule="auto"/>
              <w:ind w:left="706" w:hanging="588"/>
              <w:jc w:val="both"/>
              <w:rPr>
                <w:rFonts w:ascii="Aptos" w:hAnsi="Aptos"/>
              </w:rPr>
            </w:pPr>
            <w:r w:rsidRPr="00355CA5">
              <w:rPr>
                <w:rFonts w:ascii="Aptos" w:hAnsi="Aptos"/>
                <w:spacing w:val="-1"/>
              </w:rPr>
              <w:t>Temática: E</w:t>
            </w:r>
            <w:r w:rsidR="00C6235A" w:rsidRPr="00355CA5">
              <w:rPr>
                <w:rFonts w:ascii="Aptos" w:hAnsi="Aptos"/>
                <w:spacing w:val="-1"/>
              </w:rPr>
              <w:t xml:space="preserve">quipo y política de respuesta </w:t>
            </w:r>
            <w:r w:rsidR="00282289" w:rsidRPr="00355CA5">
              <w:rPr>
                <w:rFonts w:ascii="Aptos" w:hAnsi="Aptos"/>
                <w:spacing w:val="-1"/>
              </w:rPr>
              <w:t>a incidentes</w:t>
            </w:r>
          </w:p>
        </w:tc>
      </w:tr>
      <w:tr w:rsidR="00C6235A" w:rsidRPr="003B42F3" w14:paraId="33806652" w14:textId="77777777" w:rsidTr="00D86317">
        <w:tc>
          <w:tcPr>
            <w:tcW w:w="5000" w:type="pct"/>
          </w:tcPr>
          <w:p w14:paraId="1772F8A2" w14:textId="77777777" w:rsidR="00C6235A" w:rsidRPr="003B42F3" w:rsidRDefault="00C6235A" w:rsidP="00D86317">
            <w:pPr>
              <w:pStyle w:val="Textoindependiente"/>
              <w:spacing w:line="276" w:lineRule="auto"/>
              <w:ind w:left="119" w:right="735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Al realizar esta evaluación, el auditor puede verificar que el equipo de respuesta 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incidentes esté compuesto por miembros de diversas áreas para una respuesta integral, y que estén identificadas las locaciones de despliegue rápido. Además, se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asegura que la política y los procedimientos sean claros, conocidos por el personal y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seguidos en la notificación de incidentes. El auditor también puede evaluar la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comunicación interna y la comprensión de responsabilidades, y verificar si contribuyen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 una respuesta coordinada, eficiente y mejorada ante cualquier eventualidad.</w:t>
            </w:r>
          </w:p>
          <w:p w14:paraId="47AA8A8F" w14:textId="48DC3E9A" w:rsidR="00C6235A" w:rsidRPr="003B42F3" w:rsidRDefault="00C6235A" w:rsidP="00AC4B15">
            <w:pPr>
              <w:pStyle w:val="Textoindependiente"/>
              <w:spacing w:line="276" w:lineRule="auto"/>
              <w:ind w:left="119" w:right="735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74925C60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¿El equipo de respuesta a incidentes incluye representantes de diversas áreas funcionales (como como TI, seguridad de la información, legal, comunicaciones, recursos humanos, entre otros)?</w:t>
            </w:r>
          </w:p>
          <w:p w14:paraId="2DEEB335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¿Se han identificado las ubicaciones clave en donde se pueda requerir el equipo de respuesta a incidentes?</w:t>
            </w:r>
          </w:p>
          <w:p w14:paraId="395DB41F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¿La política de notificación de incidentes está claramente definida e incluyen los pasos específicos para la notificación de incidentes?</w:t>
            </w:r>
          </w:p>
          <w:p w14:paraId="5AD3E81F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¿Existe un método seguro y confidencial para reportar incidentes? ¿El personal tiene conocimiento y acceso a este método?</w:t>
            </w:r>
          </w:p>
          <w:p w14:paraId="0E7CC575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¿El personal está al tanto de la política y procedimientos de notificación de incidentes?</w:t>
            </w:r>
          </w:p>
          <w:p w14:paraId="63AFC4F6" w14:textId="77777777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  <w:sz w:val="28"/>
                <w:szCs w:val="28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¿Los procedimientos se siguen al notificar incidentes a responsables internos y externos?</w:t>
            </w:r>
          </w:p>
          <w:p w14:paraId="02DB560A" w14:textId="2DD4FC5E" w:rsidR="00C6235A" w:rsidRPr="00DD702A" w:rsidRDefault="00C6235A" w:rsidP="00DD702A">
            <w:pPr>
              <w:pStyle w:val="Prrafodelista"/>
              <w:numPr>
                <w:ilvl w:val="0"/>
                <w:numId w:val="13"/>
              </w:numPr>
              <w:rPr>
                <w:rFonts w:ascii="Aptos" w:hAnsi="Aptos"/>
              </w:rPr>
            </w:pPr>
            <w:r w:rsidRPr="00DD702A">
              <w:rPr>
                <w:rFonts w:ascii="Aptos" w:hAnsi="Aptos"/>
                <w:sz w:val="28"/>
                <w:szCs w:val="28"/>
              </w:rPr>
              <w:t>¿El personal comprende su responsabilidad de reportar eventos rápidamente?</w:t>
            </w:r>
          </w:p>
        </w:tc>
      </w:tr>
    </w:tbl>
    <w:p w14:paraId="2F37878D" w14:textId="77777777" w:rsidR="00C6235A" w:rsidRPr="003B42F3" w:rsidRDefault="00C6235A" w:rsidP="00DD702A">
      <w:pPr>
        <w:pStyle w:val="Ttulo2"/>
        <w:numPr>
          <w:ilvl w:val="0"/>
          <w:numId w:val="0"/>
        </w:numPr>
        <w:tabs>
          <w:tab w:val="left" w:pos="707"/>
        </w:tabs>
        <w:spacing w:line="276" w:lineRule="auto"/>
        <w:ind w:left="576" w:hanging="576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3B42F3" w:rsidRPr="003B42F3" w14:paraId="19004AC2" w14:textId="77777777" w:rsidTr="00D86317">
        <w:tc>
          <w:tcPr>
            <w:tcW w:w="5000" w:type="pct"/>
            <w:shd w:val="clear" w:color="auto" w:fill="002060"/>
          </w:tcPr>
          <w:p w14:paraId="115F8865" w14:textId="187B31AF" w:rsidR="00C6235A" w:rsidRPr="003B42F3" w:rsidRDefault="00B44707" w:rsidP="009E2A03">
            <w:pPr>
              <w:pStyle w:val="Ttulo2"/>
              <w:tabs>
                <w:tab w:val="left" w:pos="707"/>
              </w:tabs>
              <w:spacing w:line="276" w:lineRule="auto"/>
              <w:ind w:left="706" w:hanging="588"/>
              <w:jc w:val="both"/>
              <w:rPr>
                <w:rFonts w:ascii="Aptos" w:hAnsi="Aptos"/>
              </w:rPr>
            </w:pPr>
            <w:r w:rsidRPr="00B44707">
              <w:rPr>
                <w:rFonts w:ascii="Aptos" w:hAnsi="Aptos"/>
                <w:spacing w:val="-1"/>
              </w:rPr>
              <w:t>Temática:</w:t>
            </w:r>
            <w:r>
              <w:rPr>
                <w:rFonts w:ascii="Aptos" w:hAnsi="Aptos"/>
                <w:spacing w:val="-1"/>
              </w:rPr>
              <w:t xml:space="preserve"> G</w:t>
            </w:r>
            <w:r w:rsidR="00C6235A" w:rsidRPr="003B42F3">
              <w:rPr>
                <w:rFonts w:ascii="Aptos" w:hAnsi="Aptos"/>
              </w:rPr>
              <w:t>estión</w:t>
            </w:r>
            <w:r w:rsidR="00C6235A" w:rsidRPr="003B42F3">
              <w:rPr>
                <w:rFonts w:ascii="Aptos" w:hAnsi="Aptos"/>
                <w:spacing w:val="-23"/>
              </w:rPr>
              <w:t xml:space="preserve"> </w:t>
            </w:r>
            <w:r w:rsidR="00C6235A" w:rsidRPr="003B42F3">
              <w:rPr>
                <w:rFonts w:ascii="Aptos" w:hAnsi="Aptos"/>
              </w:rPr>
              <w:t>de</w:t>
            </w:r>
            <w:r w:rsidR="00C6235A" w:rsidRPr="003B42F3">
              <w:rPr>
                <w:rFonts w:ascii="Aptos" w:hAnsi="Aptos"/>
                <w:spacing w:val="-24"/>
              </w:rPr>
              <w:t xml:space="preserve"> </w:t>
            </w:r>
            <w:r w:rsidR="00C6235A" w:rsidRPr="003B42F3">
              <w:rPr>
                <w:rFonts w:ascii="Aptos" w:hAnsi="Aptos"/>
              </w:rPr>
              <w:t>incidentes</w:t>
            </w:r>
          </w:p>
        </w:tc>
      </w:tr>
      <w:tr w:rsidR="00C6235A" w:rsidRPr="003B42F3" w14:paraId="349D36F6" w14:textId="77777777" w:rsidTr="00D86317">
        <w:tc>
          <w:tcPr>
            <w:tcW w:w="5000" w:type="pct"/>
          </w:tcPr>
          <w:p w14:paraId="22935A1A" w14:textId="64550F87" w:rsidR="00C6235A" w:rsidRPr="003B42F3" w:rsidRDefault="00C6235A" w:rsidP="00D86317">
            <w:pPr>
              <w:pStyle w:val="Textoindependiente"/>
              <w:spacing w:line="276" w:lineRule="auto"/>
              <w:ind w:left="119" w:right="156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Analizar los procedimientos, registros y acciones tomadas en respuesta a incidentes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pasados, el auditor puede identificar posibles deficiencias en la preparación y ejecución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del proceso de gestión de incidentes, verificando la capacidad de la organización para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 xml:space="preserve">responder de manera rápida y precisa a futuros incidentes. Asimismo, </w:t>
            </w:r>
            <w:r w:rsidR="000576CA">
              <w:rPr>
                <w:rFonts w:ascii="Aptos" w:hAnsi="Aptos"/>
                <w:sz w:val="28"/>
                <w:szCs w:val="26"/>
              </w:rPr>
              <w:t>evaluar</w:t>
            </w:r>
            <w:r w:rsidRPr="003B42F3">
              <w:rPr>
                <w:rFonts w:ascii="Aptos" w:hAnsi="Aptos"/>
                <w:sz w:val="28"/>
                <w:szCs w:val="26"/>
              </w:rPr>
              <w:t xml:space="preserve"> la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 xml:space="preserve">Gestión de Incidentes contribuye a la identificación temprana de patrones y </w:t>
            </w:r>
            <w:r w:rsidRPr="003B42F3">
              <w:rPr>
                <w:rFonts w:ascii="Aptos" w:hAnsi="Aptos"/>
                <w:sz w:val="28"/>
                <w:szCs w:val="26"/>
              </w:rPr>
              <w:lastRenderedPageBreak/>
              <w:t>tendencias,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permitiendo implementar mejoras continuas y estrategias preventivas</w:t>
            </w:r>
            <w:r w:rsidR="00D86317">
              <w:rPr>
                <w:rFonts w:ascii="Aptos" w:hAnsi="Aptos"/>
                <w:sz w:val="28"/>
                <w:szCs w:val="26"/>
              </w:rPr>
              <w:t xml:space="preserve">. </w:t>
            </w:r>
            <w:r w:rsidRPr="003B42F3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</w:p>
          <w:p w14:paraId="181040A0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¿Existen procedimientos documentados para la gestión de incidentes?</w:t>
            </w:r>
          </w:p>
          <w:p w14:paraId="428BFD1C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¿Los procedimientos cubren todo el ciclo de vida de un incidente, desde la detección hasta la resolución y el cierre?</w:t>
            </w:r>
          </w:p>
          <w:p w14:paraId="0F7A03DA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¿Los procedimientos establecen claramente los roles y responsabilidades de las personas involucradas en la gestión de incidentes?</w:t>
            </w:r>
          </w:p>
          <w:p w14:paraId="56F26C27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¿Se han definido niveles de escalamiento y criterios de priorización para los incidentes?</w:t>
            </w:r>
          </w:p>
          <w:p w14:paraId="54D759BC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¿Los registros de incidentes incluyen información clave como la fecha y hora de detección, la descripción del incidente, el impacto, la prioridad y el estado actual?</w:t>
            </w:r>
          </w:p>
          <w:p w14:paraId="649A5CA2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¿Se registran las acciones tomadas para resolver cada incidente, incluyendo los tiempos de respuesta y resolución?</w:t>
            </w:r>
          </w:p>
          <w:p w14:paraId="10E09CCE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¿Se capturan los detalles de las comunicaciones realizadas durante el manejo de un incidente?</w:t>
            </w:r>
          </w:p>
          <w:p w14:paraId="13EC382C" w14:textId="77777777" w:rsidR="00D86317" w:rsidRPr="00AC4B15" w:rsidRDefault="00D86317" w:rsidP="00D86317">
            <w:pPr>
              <w:pStyle w:val="Textoindependiente"/>
              <w:numPr>
                <w:ilvl w:val="0"/>
                <w:numId w:val="10"/>
              </w:numPr>
              <w:spacing w:line="276" w:lineRule="auto"/>
              <w:ind w:right="2562"/>
              <w:jc w:val="both"/>
              <w:rPr>
                <w:rFonts w:ascii="Aptos" w:hAnsi="Aptos"/>
                <w:sz w:val="28"/>
                <w:szCs w:val="26"/>
              </w:rPr>
            </w:pPr>
            <w:r w:rsidRPr="00AC4B15">
              <w:rPr>
                <w:rFonts w:ascii="Aptos" w:hAnsi="Aptos"/>
                <w:sz w:val="28"/>
                <w:szCs w:val="26"/>
              </w:rPr>
              <w:t>¿Se registran las lecciones aprendidas y las oportunidades de mejora identificadas durante la resolución de incidentes?</w:t>
            </w:r>
          </w:p>
          <w:p w14:paraId="67EAC53A" w14:textId="77777777" w:rsidR="00C6235A" w:rsidRPr="00AC4B15" w:rsidRDefault="00C6235A" w:rsidP="00DD702A">
            <w:pPr>
              <w:pStyle w:val="Ttulo2"/>
              <w:numPr>
                <w:ilvl w:val="0"/>
                <w:numId w:val="0"/>
              </w:numPr>
              <w:tabs>
                <w:tab w:val="left" w:pos="707"/>
              </w:tabs>
              <w:spacing w:line="276" w:lineRule="auto"/>
              <w:jc w:val="both"/>
              <w:rPr>
                <w:rFonts w:ascii="Aptos" w:eastAsia="Arial MT" w:hAnsi="Aptos" w:cs="Arial MT"/>
                <w:b w:val="0"/>
                <w:bCs w:val="0"/>
                <w:sz w:val="28"/>
                <w:szCs w:val="26"/>
              </w:rPr>
            </w:pPr>
          </w:p>
        </w:tc>
      </w:tr>
    </w:tbl>
    <w:p w14:paraId="0952219C" w14:textId="77777777" w:rsidR="00C6235A" w:rsidRPr="003B42F3" w:rsidRDefault="00C6235A" w:rsidP="00DD702A">
      <w:pPr>
        <w:pStyle w:val="Ttulo2"/>
        <w:numPr>
          <w:ilvl w:val="0"/>
          <w:numId w:val="0"/>
        </w:numPr>
        <w:tabs>
          <w:tab w:val="left" w:pos="707"/>
        </w:tabs>
        <w:spacing w:line="276" w:lineRule="auto"/>
        <w:ind w:right="152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3B42F3" w:rsidRPr="003B42F3" w14:paraId="2E539E60" w14:textId="77777777" w:rsidTr="00D86317">
        <w:tc>
          <w:tcPr>
            <w:tcW w:w="5000" w:type="pct"/>
            <w:shd w:val="clear" w:color="auto" w:fill="002060"/>
          </w:tcPr>
          <w:p w14:paraId="3089B78E" w14:textId="73BF0CF4" w:rsidR="00C6235A" w:rsidRPr="003B42F3" w:rsidRDefault="00B44707" w:rsidP="009E2A03">
            <w:pPr>
              <w:pStyle w:val="Ttulo2"/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B44707">
              <w:rPr>
                <w:rFonts w:ascii="Aptos" w:hAnsi="Aptos"/>
              </w:rPr>
              <w:t>Temática:</w:t>
            </w:r>
            <w:r>
              <w:rPr>
                <w:rFonts w:ascii="Aptos" w:hAnsi="Aptos"/>
              </w:rPr>
              <w:t xml:space="preserve"> Plan </w:t>
            </w:r>
            <w:r w:rsidR="00C6235A" w:rsidRPr="003B42F3">
              <w:rPr>
                <w:rFonts w:ascii="Aptos" w:hAnsi="Aptos"/>
              </w:rPr>
              <w:t>de</w:t>
            </w:r>
            <w:r w:rsidR="00C6235A" w:rsidRPr="003B42F3">
              <w:rPr>
                <w:rFonts w:ascii="Aptos" w:hAnsi="Aptos"/>
                <w:spacing w:val="-23"/>
              </w:rPr>
              <w:t xml:space="preserve"> </w:t>
            </w:r>
            <w:r w:rsidR="00C6235A" w:rsidRPr="003B42F3">
              <w:rPr>
                <w:rFonts w:ascii="Aptos" w:hAnsi="Aptos"/>
              </w:rPr>
              <w:t>respuesta</w:t>
            </w:r>
            <w:r w:rsidR="00C6235A" w:rsidRPr="003B42F3">
              <w:rPr>
                <w:rFonts w:ascii="Aptos" w:hAnsi="Aptos"/>
                <w:spacing w:val="-22"/>
              </w:rPr>
              <w:t xml:space="preserve"> </w:t>
            </w:r>
            <w:r w:rsidR="00C6235A" w:rsidRPr="003B42F3">
              <w:rPr>
                <w:rFonts w:ascii="Aptos" w:hAnsi="Aptos"/>
              </w:rPr>
              <w:t>a</w:t>
            </w:r>
            <w:r w:rsidR="00C6235A" w:rsidRPr="003B42F3">
              <w:rPr>
                <w:rFonts w:ascii="Aptos" w:hAnsi="Aptos"/>
                <w:spacing w:val="-22"/>
              </w:rPr>
              <w:t xml:space="preserve"> </w:t>
            </w:r>
            <w:r w:rsidR="00C6235A" w:rsidRPr="003B42F3">
              <w:rPr>
                <w:rFonts w:ascii="Aptos" w:hAnsi="Aptos"/>
              </w:rPr>
              <w:t>incidentes</w:t>
            </w:r>
            <w:r w:rsidR="00C6235A" w:rsidRPr="003B42F3">
              <w:rPr>
                <w:rFonts w:ascii="Aptos" w:hAnsi="Aptos"/>
                <w:spacing w:val="-22"/>
              </w:rPr>
              <w:t xml:space="preserve"> </w:t>
            </w:r>
            <w:r w:rsidR="00C6235A" w:rsidRPr="003B42F3">
              <w:rPr>
                <w:rFonts w:ascii="Aptos" w:hAnsi="Aptos"/>
              </w:rPr>
              <w:t>y</w:t>
            </w:r>
            <w:r w:rsidR="00C6235A" w:rsidRPr="003B42F3">
              <w:rPr>
                <w:rFonts w:ascii="Aptos" w:hAnsi="Aptos"/>
                <w:spacing w:val="-23"/>
              </w:rPr>
              <w:t xml:space="preserve"> </w:t>
            </w:r>
            <w:r w:rsidR="00C6235A" w:rsidRPr="003B42F3">
              <w:rPr>
                <w:rFonts w:ascii="Aptos" w:hAnsi="Aptos"/>
              </w:rPr>
              <w:t xml:space="preserve">acceso </w:t>
            </w:r>
            <w:r w:rsidR="00282289" w:rsidRPr="003B42F3">
              <w:rPr>
                <w:rFonts w:ascii="Aptos" w:hAnsi="Aptos"/>
              </w:rPr>
              <w:t>a la</w:t>
            </w:r>
            <w:r w:rsidR="00C6235A" w:rsidRPr="003B42F3">
              <w:rPr>
                <w:rFonts w:ascii="Aptos" w:hAnsi="Aptos"/>
              </w:rPr>
              <w:t xml:space="preserve"> información</w:t>
            </w:r>
          </w:p>
        </w:tc>
      </w:tr>
      <w:tr w:rsidR="00C6235A" w:rsidRPr="003B42F3" w14:paraId="04F17A2E" w14:textId="77777777" w:rsidTr="00D86317">
        <w:tc>
          <w:tcPr>
            <w:tcW w:w="5000" w:type="pct"/>
          </w:tcPr>
          <w:p w14:paraId="7A6C6D6D" w14:textId="77777777" w:rsidR="00C6235A" w:rsidRPr="003B42F3" w:rsidRDefault="00C6235A" w:rsidP="00D86317">
            <w:pPr>
              <w:pStyle w:val="Textoindependiente"/>
              <w:spacing w:line="276" w:lineRule="auto"/>
              <w:ind w:left="119" w:right="108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En esta evaluación, el auditor debe asegurar que el plan de respuesta a incidentes y el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acceso a la información sea efectiva, coherente con las políticas de la organización y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comprensible para todos los involucrados. Esto garantiza que, durante situaciones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críticas, la organización cuente con un recurso valioso que pueda orientar a su personal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en la toma de decisiones informadas y en la adopción de acciones adecuadas para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protegerse contra amenazas SIC.</w:t>
            </w:r>
          </w:p>
          <w:p w14:paraId="4E879ABC" w14:textId="445A7B6D" w:rsidR="00C6235A" w:rsidRPr="003B42F3" w:rsidRDefault="00C6235A" w:rsidP="00AC4B15">
            <w:pPr>
              <w:pStyle w:val="Textoindependiente"/>
              <w:spacing w:line="276" w:lineRule="auto"/>
              <w:ind w:left="119" w:right="108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Este levantamiento puede incluir análisis específicos tales como:</w:t>
            </w:r>
          </w:p>
          <w:p w14:paraId="4347EDDF" w14:textId="77777777" w:rsidR="00C6235A" w:rsidRPr="003B42F3" w:rsidRDefault="00C6235A" w:rsidP="00AC4B15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¿El plan de respuesta a incidentes abarca todos los aspectos mencionados en el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apartado 3?</w:t>
            </w:r>
          </w:p>
          <w:p w14:paraId="397D5A1B" w14:textId="77777777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¿El plan ha sido aprobado por las autoridades competentes?</w:t>
            </w:r>
          </w:p>
          <w:p w14:paraId="45728081" w14:textId="77777777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lastRenderedPageBreak/>
              <w:t>¿Existe un mecanismo de control de versiones para el plan?</w:t>
            </w:r>
          </w:p>
          <w:p w14:paraId="54B8B6B8" w14:textId="77777777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¿Las personas autorizadas para modificar el plan están claramente designadas?</w:t>
            </w:r>
          </w:p>
          <w:p w14:paraId="278ADE81" w14:textId="77777777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¿Se registran los cambios realizados en el plan de manera apropiada?</w:t>
            </w:r>
          </w:p>
          <w:p w14:paraId="6F1F6022" w14:textId="77777777" w:rsidR="00C6235A" w:rsidRPr="003B42F3" w:rsidRDefault="00C6235A" w:rsidP="00AC4B15">
            <w:pPr>
              <w:pStyle w:val="Textoindependiente"/>
              <w:numPr>
                <w:ilvl w:val="0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¿Hay registros de comunicación sobre cambios en el plan de respuesta 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incidentes?</w:t>
            </w:r>
          </w:p>
          <w:p w14:paraId="21B7D8A3" w14:textId="77777777" w:rsidR="00C6235A" w:rsidRPr="003B42F3" w:rsidRDefault="00C6235A" w:rsidP="00D86317">
            <w:pPr>
              <w:pStyle w:val="Textoindependiente"/>
              <w:numPr>
                <w:ilvl w:val="1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¿La comunicación detalla cambios y proporciona instrucciones claras?</w:t>
            </w:r>
          </w:p>
          <w:p w14:paraId="589034D0" w14:textId="77777777" w:rsidR="00C6235A" w:rsidRPr="003B42F3" w:rsidRDefault="00C6235A" w:rsidP="00D86317">
            <w:pPr>
              <w:pStyle w:val="Textoindependiente"/>
              <w:numPr>
                <w:ilvl w:val="1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¿Todas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las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partes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involucradas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reciben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las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comunicaciones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necesarias?</w:t>
            </w:r>
          </w:p>
          <w:p w14:paraId="2F46F9E3" w14:textId="77777777" w:rsidR="00C6235A" w:rsidRPr="003B42F3" w:rsidRDefault="00C6235A" w:rsidP="00AC4B15">
            <w:pPr>
              <w:pStyle w:val="Textoindependiente"/>
              <w:numPr>
                <w:ilvl w:val="1"/>
                <w:numId w:val="5"/>
              </w:numPr>
              <w:spacing w:line="276" w:lineRule="auto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¿La comunicación ha sido entregada a todos los miembros del personal o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equipos responsables de la respuesta a incidentes?</w:t>
            </w:r>
          </w:p>
          <w:p w14:paraId="50ED49A3" w14:textId="77777777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890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¿El acceso a la documentación del plan está restringido y protegido tanto en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formato digital como físico?</w:t>
            </w:r>
          </w:p>
          <w:p w14:paraId="3A2ED9B1" w14:textId="77777777" w:rsidR="00C6235A" w:rsidRPr="003B42F3" w:rsidRDefault="00C6235A" w:rsidP="00D86317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525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¿Se utilizan métodos de autenticación seguros, como contraseñas fuertes o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autenticación de dos factores?</w:t>
            </w:r>
          </w:p>
          <w:p w14:paraId="32622F39" w14:textId="77777777" w:rsidR="00C6235A" w:rsidRPr="003B42F3" w:rsidRDefault="00C6235A" w:rsidP="00AC4B15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525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¿Los permisos de acceso a los archivos y carpetas están configurados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adecuadamente?</w:t>
            </w:r>
          </w:p>
          <w:p w14:paraId="7BBA61F7" w14:textId="5D8CC9B3" w:rsidR="00C6235A" w:rsidRPr="003B42F3" w:rsidRDefault="00C6235A" w:rsidP="00D86317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903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¿Las personas responsables han recibido una copia del plan de respuesta a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incidentes y están familiarizadas con su contenido?¿Se han realizado</w:t>
            </w:r>
            <w:r w:rsidRPr="00AC4B15">
              <w:rPr>
                <w:rFonts w:ascii="Aptos" w:hAnsi="Aptos"/>
                <w:sz w:val="28"/>
                <w:szCs w:val="26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6"/>
              </w:rPr>
              <w:t>capacitaciones sobre cómo utilizar el plan?</w:t>
            </w:r>
          </w:p>
          <w:p w14:paraId="384D2CC7" w14:textId="779EA28D" w:rsidR="00C6235A" w:rsidRPr="003B42F3" w:rsidRDefault="00C6235A" w:rsidP="00AC4B15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903"/>
              <w:jc w:val="both"/>
              <w:rPr>
                <w:rFonts w:ascii="Aptos" w:hAnsi="Aptos"/>
                <w:sz w:val="28"/>
                <w:szCs w:val="26"/>
              </w:rPr>
            </w:pPr>
            <w:r w:rsidRPr="003B42F3">
              <w:rPr>
                <w:rFonts w:ascii="Aptos" w:hAnsi="Aptos"/>
                <w:sz w:val="28"/>
                <w:szCs w:val="26"/>
              </w:rPr>
              <w:t>¿Los recursos de soporte están disponibles y accesibles en todo momento (una línea telefónica de soporte, un correo electrónico o un portal en línea</w:t>
            </w:r>
            <w:r w:rsidR="00D86317">
              <w:rPr>
                <w:rFonts w:ascii="Aptos" w:hAnsi="Aptos"/>
                <w:sz w:val="28"/>
                <w:szCs w:val="26"/>
              </w:rPr>
              <w:t>, entre otros</w:t>
            </w:r>
            <w:r w:rsidRPr="003B42F3">
              <w:rPr>
                <w:rFonts w:ascii="Aptos" w:hAnsi="Aptos"/>
                <w:sz w:val="28"/>
                <w:szCs w:val="26"/>
              </w:rPr>
              <w:t>)?</w:t>
            </w:r>
          </w:p>
          <w:p w14:paraId="6E77CC9C" w14:textId="77777777" w:rsidR="00C6235A" w:rsidRPr="003B42F3" w:rsidRDefault="00C6235A" w:rsidP="00DD702A">
            <w:pPr>
              <w:pStyle w:val="Ttulo2"/>
              <w:numPr>
                <w:ilvl w:val="0"/>
                <w:numId w:val="0"/>
              </w:numPr>
              <w:tabs>
                <w:tab w:val="left" w:pos="707"/>
              </w:tabs>
              <w:spacing w:line="276" w:lineRule="auto"/>
              <w:jc w:val="both"/>
              <w:rPr>
                <w:rFonts w:ascii="Aptos" w:hAnsi="Aptos"/>
              </w:rPr>
            </w:pPr>
          </w:p>
        </w:tc>
      </w:tr>
    </w:tbl>
    <w:p w14:paraId="2C48000E" w14:textId="77777777" w:rsidR="00AB08CF" w:rsidRPr="003B42F3" w:rsidRDefault="00AB08CF" w:rsidP="00D86317">
      <w:pPr>
        <w:pStyle w:val="Textoindependiente"/>
        <w:spacing w:line="276" w:lineRule="auto"/>
        <w:ind w:left="0"/>
        <w:jc w:val="both"/>
        <w:rPr>
          <w:rFonts w:ascii="Aptos" w:hAnsi="Aptos"/>
          <w:sz w:val="35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736"/>
      </w:tblGrid>
      <w:tr w:rsidR="003B42F3" w:rsidRPr="003B42F3" w14:paraId="060324F8" w14:textId="77777777" w:rsidTr="00D86317">
        <w:tc>
          <w:tcPr>
            <w:tcW w:w="5000" w:type="pct"/>
            <w:shd w:val="clear" w:color="auto" w:fill="002060"/>
          </w:tcPr>
          <w:p w14:paraId="24810E02" w14:textId="511CB6DF" w:rsidR="00C6235A" w:rsidRPr="003B42F3" w:rsidRDefault="00B44707" w:rsidP="009E2A03">
            <w:pPr>
              <w:pStyle w:val="Ttulo2"/>
              <w:tabs>
                <w:tab w:val="left" w:pos="707"/>
              </w:tabs>
              <w:spacing w:line="276" w:lineRule="auto"/>
              <w:ind w:left="119" w:firstLine="0"/>
              <w:jc w:val="both"/>
              <w:rPr>
                <w:rFonts w:ascii="Aptos" w:hAnsi="Aptos"/>
              </w:rPr>
            </w:pPr>
            <w:r w:rsidRPr="00B44707">
              <w:rPr>
                <w:rFonts w:ascii="Aptos" w:hAnsi="Aptos"/>
              </w:rPr>
              <w:t>Temática:</w:t>
            </w:r>
            <w:r>
              <w:rPr>
                <w:rFonts w:ascii="Aptos" w:hAnsi="Aptos"/>
              </w:rPr>
              <w:t xml:space="preserve"> M</w:t>
            </w:r>
            <w:r w:rsidR="00C6235A" w:rsidRPr="003B42F3">
              <w:rPr>
                <w:rFonts w:ascii="Aptos" w:hAnsi="Aptos"/>
              </w:rPr>
              <w:t>anejo</w:t>
            </w:r>
            <w:r w:rsidR="00C6235A" w:rsidRPr="00AC4B15">
              <w:rPr>
                <w:rFonts w:ascii="Aptos" w:hAnsi="Aptos"/>
              </w:rPr>
              <w:t xml:space="preserve"> </w:t>
            </w:r>
            <w:r w:rsidR="00C6235A" w:rsidRPr="003B42F3">
              <w:rPr>
                <w:rFonts w:ascii="Aptos" w:hAnsi="Aptos"/>
              </w:rPr>
              <w:t>de</w:t>
            </w:r>
            <w:r w:rsidR="00C6235A" w:rsidRPr="00AC4B15">
              <w:rPr>
                <w:rFonts w:ascii="Aptos" w:hAnsi="Aptos"/>
              </w:rPr>
              <w:t xml:space="preserve"> </w:t>
            </w:r>
            <w:r w:rsidR="00C6235A" w:rsidRPr="003B42F3">
              <w:rPr>
                <w:rFonts w:ascii="Aptos" w:hAnsi="Aptos"/>
              </w:rPr>
              <w:t>incidentes</w:t>
            </w:r>
            <w:r w:rsidR="00C6235A" w:rsidRPr="00AC4B15">
              <w:rPr>
                <w:rFonts w:ascii="Aptos" w:hAnsi="Aptos"/>
              </w:rPr>
              <w:t xml:space="preserve"> </w:t>
            </w:r>
            <w:r w:rsidR="00C6235A" w:rsidRPr="003B42F3">
              <w:rPr>
                <w:rFonts w:ascii="Aptos" w:hAnsi="Aptos"/>
              </w:rPr>
              <w:t>y</w:t>
            </w:r>
            <w:r w:rsidR="00C6235A" w:rsidRPr="00AC4B15">
              <w:rPr>
                <w:rFonts w:ascii="Aptos" w:hAnsi="Aptos"/>
              </w:rPr>
              <w:t xml:space="preserve"> </w:t>
            </w:r>
            <w:r w:rsidR="00C6235A" w:rsidRPr="003B42F3">
              <w:rPr>
                <w:rFonts w:ascii="Aptos" w:hAnsi="Aptos"/>
              </w:rPr>
              <w:t>la</w:t>
            </w:r>
            <w:r w:rsidR="00C6235A" w:rsidRPr="00AC4B15">
              <w:rPr>
                <w:rFonts w:ascii="Aptos" w:hAnsi="Aptos"/>
              </w:rPr>
              <w:t xml:space="preserve"> </w:t>
            </w:r>
            <w:r w:rsidR="00C6235A" w:rsidRPr="003B42F3">
              <w:rPr>
                <w:rFonts w:ascii="Aptos" w:hAnsi="Aptos"/>
              </w:rPr>
              <w:t>mejora continua</w:t>
            </w:r>
          </w:p>
        </w:tc>
      </w:tr>
      <w:tr w:rsidR="00C6235A" w:rsidRPr="003B42F3" w14:paraId="4351E146" w14:textId="77777777" w:rsidTr="00D86317">
        <w:tc>
          <w:tcPr>
            <w:tcW w:w="5000" w:type="pct"/>
          </w:tcPr>
          <w:p w14:paraId="1464A866" w14:textId="77777777" w:rsidR="00C6235A" w:rsidRPr="003B42F3" w:rsidRDefault="00C6235A" w:rsidP="00D86317">
            <w:pPr>
              <w:pStyle w:val="Textoindependiente"/>
              <w:spacing w:line="276" w:lineRule="auto"/>
              <w:ind w:left="119" w:right="134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Para esta evaluación, el auditor debe evaluar que la organización cuente con un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enfoque efectivo para el manejo de incidentes y la mejora continua. Para realizarlo,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debe verificar si los procedimientos y protocolos están alineados con las mejores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prácticas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en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SIC,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si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se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toman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medidas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y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se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mide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el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impacto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luego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de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un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incidente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y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si la organización demuestra una voluntad constante de aprender y evolucionar en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función de las experiencias pasadas mediante la actualización del plan de respuesta a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incidentes.</w:t>
            </w:r>
          </w:p>
          <w:p w14:paraId="49A0BD1A" w14:textId="5E3DEA80" w:rsidR="00C6235A" w:rsidRPr="003B42F3" w:rsidRDefault="00C6235A" w:rsidP="00AC4B15">
            <w:pPr>
              <w:pStyle w:val="Textoindependiente"/>
              <w:spacing w:line="276" w:lineRule="auto"/>
              <w:ind w:left="119" w:right="134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36837612" w14:textId="71E71C83" w:rsidR="00C6235A" w:rsidRPr="003B42F3" w:rsidRDefault="00C6235A" w:rsidP="00D86317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 xml:space="preserve">¿Se mide y registra el impacto de los incidentes en la seguridad (pérdida de datos, el tiempo de inactividad del sistema, el daño a la </w:t>
            </w:r>
            <w:r w:rsidRPr="003B42F3">
              <w:rPr>
                <w:rFonts w:ascii="Aptos" w:hAnsi="Aptos"/>
                <w:sz w:val="28"/>
                <w:szCs w:val="28"/>
              </w:rPr>
              <w:lastRenderedPageBreak/>
              <w:t>reputación,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entre otros)?</w:t>
            </w:r>
          </w:p>
          <w:p w14:paraId="25126F13" w14:textId="568BC1B6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¿Se toman medidas de respuesta pertinentes y se documentan?</w:t>
            </w:r>
          </w:p>
          <w:p w14:paraId="4F3BF269" w14:textId="77777777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¿Se implementan acciones correctivas después de cada incidente?¿Se realizan</w:t>
            </w:r>
            <w:r w:rsidRPr="00AC4B15">
              <w:rPr>
                <w:rFonts w:ascii="Aptos" w:hAnsi="Aptos"/>
                <w:sz w:val="28"/>
                <w:szCs w:val="28"/>
              </w:rPr>
              <w:t xml:space="preserve"> </w:t>
            </w:r>
            <w:r w:rsidRPr="003B42F3">
              <w:rPr>
                <w:rFonts w:ascii="Aptos" w:hAnsi="Aptos"/>
                <w:sz w:val="28"/>
                <w:szCs w:val="28"/>
              </w:rPr>
              <w:t>acciones correctivas para abordar causas raíz?</w:t>
            </w:r>
          </w:p>
          <w:p w14:paraId="49CF7D10" w14:textId="77777777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¿El impacto de los incidentes se evalúa de manera adecuada?</w:t>
            </w:r>
          </w:p>
          <w:p w14:paraId="37FD9D43" w14:textId="77777777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¿Se han actualizado el plan y las prácticas según lecciones aprendidas?</w:t>
            </w:r>
          </w:p>
          <w:p w14:paraId="1786F400" w14:textId="77777777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¿Los cambios realizados en el plan son justificados y documentados?</w:t>
            </w:r>
          </w:p>
          <w:p w14:paraId="2F4B639E" w14:textId="77777777" w:rsidR="00C6235A" w:rsidRPr="003B42F3" w:rsidRDefault="00C6235A" w:rsidP="00AC4B15">
            <w:pPr>
              <w:pStyle w:val="Prrafodelista"/>
              <w:numPr>
                <w:ilvl w:val="0"/>
                <w:numId w:val="8"/>
              </w:numPr>
              <w:spacing w:before="0"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3B42F3">
              <w:rPr>
                <w:rFonts w:ascii="Aptos" w:hAnsi="Aptos"/>
                <w:sz w:val="28"/>
                <w:szCs w:val="28"/>
              </w:rPr>
              <w:t>¿El personal responsable está al tanto de las actualizaciones y cambios?</w:t>
            </w:r>
          </w:p>
          <w:p w14:paraId="3EE71D0A" w14:textId="77777777" w:rsidR="00C6235A" w:rsidRPr="003B42F3" w:rsidRDefault="00C6235A" w:rsidP="00D86317">
            <w:pPr>
              <w:pStyle w:val="Ttulo2"/>
              <w:tabs>
                <w:tab w:val="left" w:pos="707"/>
              </w:tabs>
              <w:spacing w:line="276" w:lineRule="auto"/>
              <w:ind w:left="0"/>
              <w:jc w:val="both"/>
              <w:rPr>
                <w:rFonts w:ascii="Aptos" w:hAnsi="Aptos"/>
              </w:rPr>
            </w:pPr>
          </w:p>
        </w:tc>
      </w:tr>
    </w:tbl>
    <w:p w14:paraId="373C0FB3" w14:textId="77777777" w:rsidR="00C6235A" w:rsidRPr="003B42F3" w:rsidRDefault="00C6235A" w:rsidP="00D86317">
      <w:pPr>
        <w:pStyle w:val="Textoindependiente"/>
        <w:spacing w:line="276" w:lineRule="auto"/>
        <w:jc w:val="both"/>
        <w:rPr>
          <w:rFonts w:ascii="Aptos" w:hAnsi="Aptos"/>
        </w:rPr>
      </w:pPr>
    </w:p>
    <w:sectPr w:rsidR="00C6235A" w:rsidRPr="003B42F3" w:rsidSect="00E213D4">
      <w:pgSz w:w="20160" w:h="12240" w:orient="landscape"/>
      <w:pgMar w:top="1320" w:right="1320" w:bottom="1320" w:left="1320" w:header="567" w:footer="60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1D7DFA" w14:textId="77777777" w:rsidR="00E213D4" w:rsidRDefault="00E213D4">
      <w:r>
        <w:separator/>
      </w:r>
    </w:p>
  </w:endnote>
  <w:endnote w:type="continuationSeparator" w:id="0">
    <w:p w14:paraId="2BAC71DD" w14:textId="77777777" w:rsidR="00E213D4" w:rsidRDefault="00E213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292CC9" w14:textId="59C8B2B6" w:rsidR="00AB08CF" w:rsidRPr="00844A5B" w:rsidRDefault="00844A5B" w:rsidP="00844A5B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6977C9" w14:textId="77777777" w:rsidR="00E213D4" w:rsidRDefault="00E213D4">
      <w:r>
        <w:separator/>
      </w:r>
    </w:p>
  </w:footnote>
  <w:footnote w:type="continuationSeparator" w:id="0">
    <w:p w14:paraId="241AE6E5" w14:textId="77777777" w:rsidR="00E213D4" w:rsidRDefault="00E213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01EF21" w14:textId="59CD2153" w:rsidR="00844A5B" w:rsidRDefault="00920A02" w:rsidP="00844A5B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D8459E0" wp14:editId="64516E3C">
          <wp:simplePos x="0" y="0"/>
          <wp:positionH relativeFrom="column">
            <wp:posOffset>0</wp:posOffset>
          </wp:positionH>
          <wp:positionV relativeFrom="paragraph">
            <wp:posOffset>-136478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A5B">
      <w:t>09 - Manejo de los Incidentes</w:t>
    </w:r>
  </w:p>
  <w:p w14:paraId="04067D24" w14:textId="3E566F8B" w:rsidR="00844A5B" w:rsidRDefault="00844A5B" w:rsidP="00844A5B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7A7"/>
    <w:multiLevelType w:val="multilevel"/>
    <w:tmpl w:val="724C4BFA"/>
    <w:lvl w:ilvl="0">
      <w:start w:val="1"/>
      <w:numFmt w:val="decimal"/>
      <w:lvlText w:val="%1."/>
      <w:lvlJc w:val="left"/>
      <w:pPr>
        <w:ind w:left="-1178" w:hanging="487"/>
      </w:pPr>
      <w:rPr>
        <w:rFonts w:ascii="Arial" w:eastAsia="Arial" w:hAnsi="Arial" w:cs="Arial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9293" w:hanging="587"/>
      </w:pPr>
      <w:rPr>
        <w:rFonts w:hint="default"/>
        <w:b/>
        <w:bCs/>
        <w:color w:val="FFFFFF" w:themeColor="background1"/>
        <w:spacing w:val="-4"/>
        <w:w w:val="100"/>
        <w:lang w:val="es-ES" w:eastAsia="en-US" w:bidi="ar-SA"/>
      </w:rPr>
    </w:lvl>
    <w:lvl w:ilvl="2">
      <w:numFmt w:val="bullet"/>
      <w:lvlText w:val="•"/>
      <w:lvlJc w:val="left"/>
      <w:pPr>
        <w:ind w:left="-1084" w:hanging="58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8" w:hanging="58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1141" w:hanging="58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2253" w:hanging="58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3366" w:hanging="58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4478" w:hanging="58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5591" w:hanging="587"/>
      </w:pPr>
      <w:rPr>
        <w:rFonts w:hint="default"/>
        <w:lang w:val="es-ES" w:eastAsia="en-US" w:bidi="ar-SA"/>
      </w:rPr>
    </w:lvl>
  </w:abstractNum>
  <w:abstractNum w:abstractNumId="1" w15:restartNumberingAfterBreak="0">
    <w:nsid w:val="0BAB603E"/>
    <w:multiLevelType w:val="hybridMultilevel"/>
    <w:tmpl w:val="F1DE97B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A967B7"/>
    <w:multiLevelType w:val="multilevel"/>
    <w:tmpl w:val="9C74BFD4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numFmt w:val="bullet"/>
      <w:lvlText w:val="•"/>
      <w:lvlJc w:val="left"/>
      <w:pPr>
        <w:ind w:left="1831" w:hanging="351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802" w:hanging="351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73" w:hanging="35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44" w:hanging="35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15" w:hanging="35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86" w:hanging="35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57" w:hanging="351"/>
      </w:pPr>
      <w:rPr>
        <w:rFonts w:hint="default"/>
        <w:lang w:val="es-ES" w:eastAsia="en-US" w:bidi="ar-SA"/>
      </w:rPr>
    </w:lvl>
  </w:abstractNum>
  <w:abstractNum w:abstractNumId="3" w15:restartNumberingAfterBreak="0">
    <w:nsid w:val="24B4422A"/>
    <w:multiLevelType w:val="multilevel"/>
    <w:tmpl w:val="9000E13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sz w:val="48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7802370"/>
    <w:multiLevelType w:val="hybridMultilevel"/>
    <w:tmpl w:val="92E26C0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0E0716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48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144AA7"/>
    <w:multiLevelType w:val="hybridMultilevel"/>
    <w:tmpl w:val="757C8AB0"/>
    <w:lvl w:ilvl="0" w:tplc="01C2D486">
      <w:start w:val="1"/>
      <w:numFmt w:val="decimal"/>
      <w:lvlText w:val="%1."/>
      <w:lvlJc w:val="left"/>
      <w:pPr>
        <w:ind w:left="1403" w:hanging="309"/>
      </w:pPr>
      <w:rPr>
        <w:rFonts w:ascii="Arial MT" w:eastAsia="Arial MT" w:hAnsi="Arial MT" w:cs="Arial MT" w:hint="default"/>
        <w:spacing w:val="-14"/>
        <w:w w:val="100"/>
        <w:sz w:val="24"/>
        <w:szCs w:val="24"/>
        <w:lang w:val="es-ES" w:eastAsia="en-US" w:bidi="ar-SA"/>
      </w:rPr>
    </w:lvl>
    <w:lvl w:ilvl="1" w:tplc="96E20420">
      <w:numFmt w:val="bullet"/>
      <w:lvlText w:val="•"/>
      <w:lvlJc w:val="left"/>
      <w:pPr>
        <w:ind w:left="2220" w:hanging="309"/>
      </w:pPr>
      <w:rPr>
        <w:rFonts w:hint="default"/>
        <w:lang w:val="es-ES" w:eastAsia="en-US" w:bidi="ar-SA"/>
      </w:rPr>
    </w:lvl>
    <w:lvl w:ilvl="2" w:tplc="9CC81F76">
      <w:numFmt w:val="bullet"/>
      <w:lvlText w:val="•"/>
      <w:lvlJc w:val="left"/>
      <w:pPr>
        <w:ind w:left="3040" w:hanging="309"/>
      </w:pPr>
      <w:rPr>
        <w:rFonts w:hint="default"/>
        <w:lang w:val="es-ES" w:eastAsia="en-US" w:bidi="ar-SA"/>
      </w:rPr>
    </w:lvl>
    <w:lvl w:ilvl="3" w:tplc="5372A7F8">
      <w:numFmt w:val="bullet"/>
      <w:lvlText w:val="•"/>
      <w:lvlJc w:val="left"/>
      <w:pPr>
        <w:ind w:left="3860" w:hanging="309"/>
      </w:pPr>
      <w:rPr>
        <w:rFonts w:hint="default"/>
        <w:lang w:val="es-ES" w:eastAsia="en-US" w:bidi="ar-SA"/>
      </w:rPr>
    </w:lvl>
    <w:lvl w:ilvl="4" w:tplc="74660200">
      <w:numFmt w:val="bullet"/>
      <w:lvlText w:val="•"/>
      <w:lvlJc w:val="left"/>
      <w:pPr>
        <w:ind w:left="4680" w:hanging="309"/>
      </w:pPr>
      <w:rPr>
        <w:rFonts w:hint="default"/>
        <w:lang w:val="es-ES" w:eastAsia="en-US" w:bidi="ar-SA"/>
      </w:rPr>
    </w:lvl>
    <w:lvl w:ilvl="5" w:tplc="F7DEC40C">
      <w:numFmt w:val="bullet"/>
      <w:lvlText w:val="•"/>
      <w:lvlJc w:val="left"/>
      <w:pPr>
        <w:ind w:left="5500" w:hanging="309"/>
      </w:pPr>
      <w:rPr>
        <w:rFonts w:hint="default"/>
        <w:lang w:val="es-ES" w:eastAsia="en-US" w:bidi="ar-SA"/>
      </w:rPr>
    </w:lvl>
    <w:lvl w:ilvl="6" w:tplc="A1AA63EE">
      <w:numFmt w:val="bullet"/>
      <w:lvlText w:val="•"/>
      <w:lvlJc w:val="left"/>
      <w:pPr>
        <w:ind w:left="6320" w:hanging="309"/>
      </w:pPr>
      <w:rPr>
        <w:rFonts w:hint="default"/>
        <w:lang w:val="es-ES" w:eastAsia="en-US" w:bidi="ar-SA"/>
      </w:rPr>
    </w:lvl>
    <w:lvl w:ilvl="7" w:tplc="38B4AEBC">
      <w:numFmt w:val="bullet"/>
      <w:lvlText w:val="•"/>
      <w:lvlJc w:val="left"/>
      <w:pPr>
        <w:ind w:left="7140" w:hanging="309"/>
      </w:pPr>
      <w:rPr>
        <w:rFonts w:hint="default"/>
        <w:lang w:val="es-ES" w:eastAsia="en-US" w:bidi="ar-SA"/>
      </w:rPr>
    </w:lvl>
    <w:lvl w:ilvl="8" w:tplc="07F6DC1E">
      <w:numFmt w:val="bullet"/>
      <w:lvlText w:val="•"/>
      <w:lvlJc w:val="left"/>
      <w:pPr>
        <w:ind w:left="7960" w:hanging="309"/>
      </w:pPr>
      <w:rPr>
        <w:rFonts w:hint="default"/>
        <w:lang w:val="es-ES" w:eastAsia="en-US" w:bidi="ar-SA"/>
      </w:rPr>
    </w:lvl>
  </w:abstractNum>
  <w:abstractNum w:abstractNumId="7" w15:restartNumberingAfterBreak="0">
    <w:nsid w:val="3EF73A90"/>
    <w:multiLevelType w:val="hybridMultilevel"/>
    <w:tmpl w:val="EA066C1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0D6C31"/>
    <w:multiLevelType w:val="multilevel"/>
    <w:tmpl w:val="A57C0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74E5125"/>
    <w:multiLevelType w:val="hybridMultilevel"/>
    <w:tmpl w:val="8FB82260"/>
    <w:lvl w:ilvl="0" w:tplc="340A0001">
      <w:start w:val="1"/>
      <w:numFmt w:val="bullet"/>
      <w:lvlText w:val=""/>
      <w:lvlJc w:val="left"/>
      <w:pPr>
        <w:ind w:left="1271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991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11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31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151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871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591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11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31" w:hanging="360"/>
      </w:pPr>
      <w:rPr>
        <w:rFonts w:ascii="Wingdings" w:hAnsi="Wingdings" w:hint="default"/>
      </w:rPr>
    </w:lvl>
  </w:abstractNum>
  <w:abstractNum w:abstractNumId="10" w15:restartNumberingAfterBreak="0">
    <w:nsid w:val="49B576D3"/>
    <w:multiLevelType w:val="hybridMultilevel"/>
    <w:tmpl w:val="8D546DA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2D41F4"/>
    <w:multiLevelType w:val="hybridMultilevel"/>
    <w:tmpl w:val="D87A574E"/>
    <w:lvl w:ilvl="0" w:tplc="340A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752C5DC2"/>
    <w:multiLevelType w:val="hybridMultilevel"/>
    <w:tmpl w:val="5A16683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A9E50DA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48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623780253">
    <w:abstractNumId w:val="6"/>
  </w:num>
  <w:num w:numId="2" w16cid:durableId="137963579">
    <w:abstractNumId w:val="0"/>
  </w:num>
  <w:num w:numId="3" w16cid:durableId="4787159">
    <w:abstractNumId w:val="2"/>
  </w:num>
  <w:num w:numId="4" w16cid:durableId="1886065400">
    <w:abstractNumId w:val="12"/>
  </w:num>
  <w:num w:numId="5" w16cid:durableId="326635699">
    <w:abstractNumId w:val="10"/>
  </w:num>
  <w:num w:numId="6" w16cid:durableId="1256595706">
    <w:abstractNumId w:val="7"/>
  </w:num>
  <w:num w:numId="7" w16cid:durableId="1550610754">
    <w:abstractNumId w:val="9"/>
  </w:num>
  <w:num w:numId="8" w16cid:durableId="128864968">
    <w:abstractNumId w:val="1"/>
  </w:num>
  <w:num w:numId="9" w16cid:durableId="665549539">
    <w:abstractNumId w:val="8"/>
  </w:num>
  <w:num w:numId="10" w16cid:durableId="350886575">
    <w:abstractNumId w:val="11"/>
  </w:num>
  <w:num w:numId="11" w16cid:durableId="1158577372">
    <w:abstractNumId w:val="3"/>
  </w:num>
  <w:num w:numId="12" w16cid:durableId="1391996216">
    <w:abstractNumId w:val="13"/>
  </w:num>
  <w:num w:numId="13" w16cid:durableId="445586327">
    <w:abstractNumId w:val="4"/>
  </w:num>
  <w:num w:numId="14" w16cid:durableId="197421740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05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B08CF"/>
    <w:rsid w:val="000576CA"/>
    <w:rsid w:val="00070818"/>
    <w:rsid w:val="0007371A"/>
    <w:rsid w:val="00176C16"/>
    <w:rsid w:val="001E590B"/>
    <w:rsid w:val="00282289"/>
    <w:rsid w:val="00292371"/>
    <w:rsid w:val="002D4D01"/>
    <w:rsid w:val="002D6721"/>
    <w:rsid w:val="00355CA5"/>
    <w:rsid w:val="003B42F3"/>
    <w:rsid w:val="00445169"/>
    <w:rsid w:val="004A0869"/>
    <w:rsid w:val="00577529"/>
    <w:rsid w:val="006D7BDC"/>
    <w:rsid w:val="0070527A"/>
    <w:rsid w:val="007412AF"/>
    <w:rsid w:val="007754BC"/>
    <w:rsid w:val="00830C0D"/>
    <w:rsid w:val="00844A5B"/>
    <w:rsid w:val="00920A02"/>
    <w:rsid w:val="009E2A03"/>
    <w:rsid w:val="009F77F3"/>
    <w:rsid w:val="00AA6BAA"/>
    <w:rsid w:val="00AB08CF"/>
    <w:rsid w:val="00AB445B"/>
    <w:rsid w:val="00AC4B15"/>
    <w:rsid w:val="00B44707"/>
    <w:rsid w:val="00B73452"/>
    <w:rsid w:val="00B94868"/>
    <w:rsid w:val="00C6235A"/>
    <w:rsid w:val="00C82B16"/>
    <w:rsid w:val="00D000DE"/>
    <w:rsid w:val="00D40B0E"/>
    <w:rsid w:val="00D86317"/>
    <w:rsid w:val="00DB484C"/>
    <w:rsid w:val="00DD702A"/>
    <w:rsid w:val="00E213D4"/>
    <w:rsid w:val="00E3441A"/>
    <w:rsid w:val="00E70B5F"/>
    <w:rsid w:val="00E7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5"/>
    <o:shapelayout v:ext="edit">
      <o:idmap v:ext="edit" data="2"/>
    </o:shapelayout>
  </w:shapeDefaults>
  <w:decimalSymbol w:val=","/>
  <w:listSeparator w:val=";"/>
  <w14:docId w14:val="3BE6D672"/>
  <w15:docId w15:val="{952C72E6-F803-478B-910D-973865746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outlineLvl w:val="0"/>
    </w:pPr>
    <w:rPr>
      <w:rFonts w:ascii="Arial" w:eastAsia="Arial" w:hAnsi="Arial" w:cs="Arial"/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numPr>
        <w:ilvl w:val="1"/>
        <w:numId w:val="11"/>
      </w:numPr>
      <w:outlineLvl w:val="1"/>
    </w:pPr>
    <w:rPr>
      <w:rFonts w:ascii="Arial" w:eastAsia="Arial" w:hAnsi="Arial" w:cs="Arial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02A"/>
    <w:pPr>
      <w:keepNext/>
      <w:keepLines/>
      <w:numPr>
        <w:ilvl w:val="2"/>
        <w:numId w:val="11"/>
      </w:numPr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02A"/>
    <w:pPr>
      <w:keepNext/>
      <w:keepLines/>
      <w:numPr>
        <w:ilvl w:val="3"/>
        <w:numId w:val="1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02A"/>
    <w:pPr>
      <w:keepNext/>
      <w:keepLines/>
      <w:numPr>
        <w:ilvl w:val="4"/>
        <w:numId w:val="11"/>
      </w:numPr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02A"/>
    <w:pPr>
      <w:keepNext/>
      <w:keepLines/>
      <w:numPr>
        <w:ilvl w:val="5"/>
        <w:numId w:val="11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02A"/>
    <w:pPr>
      <w:keepNext/>
      <w:keepLines/>
      <w:numPr>
        <w:ilvl w:val="6"/>
        <w:numId w:val="1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02A"/>
    <w:pPr>
      <w:keepNext/>
      <w:keepLines/>
      <w:numPr>
        <w:ilvl w:val="7"/>
        <w:numId w:val="1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02A"/>
    <w:pPr>
      <w:keepNext/>
      <w:keepLines/>
      <w:numPr>
        <w:ilvl w:val="8"/>
        <w:numId w:val="1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551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19"/>
    </w:pPr>
    <w:rPr>
      <w:rFonts w:ascii="Arial" w:eastAsia="Arial" w:hAnsi="Arial" w:cs="Arial"/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403" w:hanging="309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844A5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44A5B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844A5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44A5B"/>
    <w:rPr>
      <w:rFonts w:ascii="Arial MT" w:eastAsia="Arial MT" w:hAnsi="Arial MT" w:cs="Arial MT"/>
      <w:lang w:val="es-ES"/>
    </w:rPr>
  </w:style>
  <w:style w:type="table" w:styleId="Tablaconcuadrcula">
    <w:name w:val="Table Grid"/>
    <w:basedOn w:val="Tablanormal"/>
    <w:uiPriority w:val="39"/>
    <w:rsid w:val="00C623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7754BC"/>
    <w:rPr>
      <w:rFonts w:ascii="Arial MT" w:eastAsia="Arial MT" w:hAnsi="Arial MT" w:cs="Arial MT"/>
      <w:sz w:val="24"/>
      <w:szCs w:val="24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02A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s-E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02A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02A"/>
    <w:rPr>
      <w:rFonts w:asciiTheme="majorHAnsi" w:eastAsiaTheme="majorEastAsia" w:hAnsiTheme="majorHAnsi" w:cstheme="majorBidi"/>
      <w:color w:val="365F91" w:themeColor="accent1" w:themeShade="BF"/>
      <w:lang w:val="es-ES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02A"/>
    <w:rPr>
      <w:rFonts w:asciiTheme="majorHAnsi" w:eastAsiaTheme="majorEastAsia" w:hAnsiTheme="majorHAnsi" w:cstheme="majorBidi"/>
      <w:color w:val="243F60" w:themeColor="accent1" w:themeShade="7F"/>
      <w:lang w:val="es-E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02A"/>
    <w:rPr>
      <w:rFonts w:asciiTheme="majorHAnsi" w:eastAsiaTheme="majorEastAsia" w:hAnsiTheme="majorHAnsi" w:cstheme="majorBidi"/>
      <w:i/>
      <w:iCs/>
      <w:color w:val="243F60" w:themeColor="accent1" w:themeShade="7F"/>
      <w:lang w:val="es-E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02A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s-ES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02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s-ES"/>
    </w:rPr>
  </w:style>
  <w:style w:type="paragraph" w:styleId="Sinespaciado">
    <w:name w:val="No Spacing"/>
    <w:uiPriority w:val="1"/>
    <w:qFormat/>
    <w:rsid w:val="00C82B16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72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7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0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5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7A71D0F-BCEB-42AA-AE3F-713F4A2CE0B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7D2D1F6-E6F4-4738-89A5-EF893483CE5A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3.xml><?xml version="1.0" encoding="utf-8"?>
<ds:datastoreItem xmlns:ds="http://schemas.openxmlformats.org/officeDocument/2006/customXml" ds:itemID="{9A19684B-13FA-4DFF-A6C2-131345357B9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A5E8FA-E317-4421-BEC8-A367652DE8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9</Pages>
  <Words>2197</Words>
  <Characters>12086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28</cp:revision>
  <dcterms:created xsi:type="dcterms:W3CDTF">2023-08-29T03:24:00Z</dcterms:created>
  <dcterms:modified xsi:type="dcterms:W3CDTF">2025-01-07T09:48:00Z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